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BC0B" w14:textId="60EE0A27" w:rsidR="00D878DC" w:rsidRPr="00F710F5" w:rsidRDefault="00D878DC" w:rsidP="00EB3AC3">
      <w:pPr>
        <w:autoSpaceDE w:val="0"/>
        <w:autoSpaceDN w:val="0"/>
        <w:spacing w:line="360" w:lineRule="exact"/>
        <w:jc w:val="center"/>
        <w:rPr>
          <w:rFonts w:ascii="UD デジタル 教科書体 N-R" w:eastAsia="UD デジタル 教科書体 N-R" w:hAnsi="ＭＳ 明朝" w:hint="eastAsia"/>
          <w:sz w:val="24"/>
          <w:szCs w:val="24"/>
        </w:rPr>
      </w:pPr>
      <w:bookmarkStart w:id="0" w:name="_Hlk219462340"/>
      <w:r w:rsidRPr="00F710F5">
        <w:rPr>
          <w:rFonts w:ascii="UD デジタル 教科書体 N-R" w:eastAsia="UD デジタル 教科書体 N-R" w:hAnsi="ＭＳ 明朝" w:hint="eastAsia"/>
          <w:sz w:val="24"/>
          <w:szCs w:val="24"/>
        </w:rPr>
        <w:t>諫早湾</w:t>
      </w:r>
      <w:r w:rsidR="00134FA2" w:rsidRPr="00F710F5">
        <w:rPr>
          <w:rFonts w:ascii="UD デジタル 教科書体 N-R" w:eastAsia="UD デジタル 教科書体 N-R" w:hAnsi="ＭＳ 明朝" w:hint="eastAsia"/>
          <w:sz w:val="24"/>
          <w:szCs w:val="24"/>
        </w:rPr>
        <w:t>干拓堤防自家用電気工作物保安管理</w:t>
      </w:r>
      <w:r w:rsidR="000135FA" w:rsidRPr="00F710F5">
        <w:rPr>
          <w:rFonts w:ascii="UD デジタル 教科書体 N-R" w:eastAsia="UD デジタル 教科書体 N-R" w:hAnsi="ＭＳ 明朝" w:hint="eastAsia"/>
          <w:sz w:val="24"/>
          <w:szCs w:val="24"/>
        </w:rPr>
        <w:t>業務委託</w:t>
      </w:r>
      <w:bookmarkEnd w:id="0"/>
      <w:r w:rsidRPr="00F710F5">
        <w:rPr>
          <w:rFonts w:ascii="UD デジタル 教科書体 N-R" w:eastAsia="UD デジタル 教科書体 N-R" w:hAnsi="ＭＳ 明朝" w:hint="eastAsia"/>
          <w:sz w:val="24"/>
          <w:szCs w:val="24"/>
        </w:rPr>
        <w:t>契約書(案)</w:t>
      </w:r>
    </w:p>
    <w:p w14:paraId="3A8497B0" w14:textId="77777777" w:rsidR="00D878DC" w:rsidRPr="00F710F5" w:rsidRDefault="00D878DC" w:rsidP="00EB3AC3">
      <w:pPr>
        <w:autoSpaceDE w:val="0"/>
        <w:autoSpaceDN w:val="0"/>
        <w:spacing w:line="360" w:lineRule="exact"/>
        <w:jc w:val="center"/>
        <w:rPr>
          <w:rFonts w:ascii="UD デジタル 教科書体 N-R" w:eastAsia="UD デジタル 教科書体 N-R" w:hAnsi="ＭＳ 明朝" w:hint="eastAsia"/>
          <w:szCs w:val="21"/>
        </w:rPr>
      </w:pPr>
    </w:p>
    <w:p w14:paraId="0BBBFC6E" w14:textId="47EA5FBB"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 xml:space="preserve">１　業務番号　　</w:t>
      </w:r>
      <w:r w:rsidR="00A03174" w:rsidRPr="00F710F5">
        <w:rPr>
          <w:rFonts w:ascii="UD デジタル 教科書体 N-R" w:eastAsia="UD デジタル 教科書体 N-R" w:hAnsi="ＭＳ 明朝" w:hint="eastAsia"/>
          <w:szCs w:val="21"/>
        </w:rPr>
        <w:t>８</w:t>
      </w:r>
      <w:r w:rsidRPr="00F710F5">
        <w:rPr>
          <w:rFonts w:ascii="UD デジタル 教科書体 N-R" w:eastAsia="UD デジタル 教科書体 N-R" w:hAnsi="ＭＳ 明朝" w:hint="eastAsia"/>
          <w:szCs w:val="21"/>
        </w:rPr>
        <w:t>干第</w:t>
      </w:r>
      <w:r w:rsidR="00A03174" w:rsidRPr="00F710F5">
        <w:rPr>
          <w:rFonts w:ascii="UD デジタル 教科書体 N-R" w:eastAsia="UD デジタル 教科書体 N-R" w:hAnsi="ＭＳ 明朝" w:hint="eastAsia"/>
          <w:szCs w:val="21"/>
        </w:rPr>
        <w:t>０</w:t>
      </w:r>
      <w:r w:rsidR="00134FA2" w:rsidRPr="00F710F5">
        <w:rPr>
          <w:rFonts w:ascii="UD デジタル 教科書体 N-R" w:eastAsia="UD デジタル 教科書体 N-R" w:hAnsi="ＭＳ 明朝" w:hint="eastAsia"/>
          <w:szCs w:val="21"/>
        </w:rPr>
        <w:t>３</w:t>
      </w:r>
      <w:r w:rsidRPr="00F710F5">
        <w:rPr>
          <w:rFonts w:ascii="UD デジタル 教科書体 N-R" w:eastAsia="UD デジタル 教科書体 N-R" w:hAnsi="ＭＳ 明朝" w:hint="eastAsia"/>
          <w:szCs w:val="21"/>
        </w:rPr>
        <w:t>号</w:t>
      </w:r>
    </w:p>
    <w:p w14:paraId="45CFB1FF" w14:textId="66FFDFF6"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　業</w:t>
      </w:r>
      <w:r w:rsidR="00CA1B69">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務</w:t>
      </w:r>
      <w:r w:rsidR="00CA1B69">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 xml:space="preserve">名　　</w:t>
      </w:r>
      <w:r w:rsidR="00134FA2" w:rsidRPr="00F710F5">
        <w:rPr>
          <w:rFonts w:ascii="UD デジタル 教科書体 N-R" w:eastAsia="UD デジタル 教科書体 N-R" w:hAnsi="ＭＳ 明朝" w:hint="eastAsia"/>
          <w:szCs w:val="21"/>
        </w:rPr>
        <w:t>諫早湾干拓堤防自家用電気工作物保安管理業務委託</w:t>
      </w:r>
    </w:p>
    <w:p w14:paraId="4BEC59A7" w14:textId="213846D3"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３　履行場所　　諫早市</w:t>
      </w:r>
      <w:r w:rsidR="000135FA" w:rsidRPr="00F710F5">
        <w:rPr>
          <w:rFonts w:ascii="UD デジタル 教科書体 N-R" w:eastAsia="UD デジタル 教科書体 N-R" w:hAnsi="ＭＳ 明朝" w:hint="eastAsia"/>
          <w:szCs w:val="21"/>
        </w:rPr>
        <w:t>高来町、雲仙市吾妻町</w:t>
      </w:r>
    </w:p>
    <w:p w14:paraId="45384996" w14:textId="041ADFA7"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 xml:space="preserve">４　履行期間　　</w:t>
      </w:r>
      <w:r w:rsidR="00A3764B" w:rsidRPr="00F710F5">
        <w:rPr>
          <w:rFonts w:ascii="UD デジタル 教科書体 N-R" w:eastAsia="UD デジタル 教科書体 N-R" w:hAnsi="ＭＳ 明朝" w:hint="eastAsia"/>
          <w:szCs w:val="21"/>
        </w:rPr>
        <w:t>令和</w:t>
      </w:r>
      <w:r w:rsidR="00AA6FC1" w:rsidRPr="00F710F5">
        <w:rPr>
          <w:rFonts w:ascii="UD デジタル 教科書体 N-R" w:eastAsia="UD デジタル 教科書体 N-R" w:hAnsi="ＭＳ 明朝" w:hint="eastAsia"/>
          <w:szCs w:val="21"/>
        </w:rPr>
        <w:t>８</w:t>
      </w:r>
      <w:r w:rsidR="00A3764B" w:rsidRPr="00F710F5">
        <w:rPr>
          <w:rFonts w:ascii="UD デジタル 教科書体 N-R" w:eastAsia="UD デジタル 教科書体 N-R" w:hAnsi="ＭＳ 明朝" w:hint="eastAsia"/>
          <w:szCs w:val="21"/>
        </w:rPr>
        <w:t>年４月１日</w:t>
      </w:r>
      <w:r w:rsidRPr="00F710F5">
        <w:rPr>
          <w:rFonts w:ascii="UD デジタル 教科書体 N-R" w:eastAsia="UD デジタル 教科書体 N-R" w:hAnsi="ＭＳ 明朝" w:hint="eastAsia"/>
          <w:szCs w:val="21"/>
        </w:rPr>
        <w:t>から</w:t>
      </w:r>
      <w:r w:rsidR="000135FA" w:rsidRPr="00F710F5">
        <w:rPr>
          <w:rFonts w:ascii="UD デジタル 教科書体 N-R" w:eastAsia="UD デジタル 教科書体 N-R" w:hAnsi="ＭＳ 明朝" w:hint="eastAsia"/>
          <w:szCs w:val="21"/>
        </w:rPr>
        <w:t>令和</w:t>
      </w:r>
      <w:r w:rsidR="00AA6FC1" w:rsidRPr="00F710F5">
        <w:rPr>
          <w:rFonts w:ascii="UD デジタル 教科書体 N-R" w:eastAsia="UD デジタル 教科書体 N-R" w:hAnsi="ＭＳ 明朝" w:hint="eastAsia"/>
          <w:szCs w:val="21"/>
        </w:rPr>
        <w:t>９</w:t>
      </w:r>
      <w:r w:rsidR="000135FA" w:rsidRPr="00F710F5">
        <w:rPr>
          <w:rFonts w:ascii="UD デジタル 教科書体 N-R" w:eastAsia="UD デジタル 教科書体 N-R" w:hAnsi="ＭＳ 明朝" w:hint="eastAsia"/>
          <w:szCs w:val="21"/>
        </w:rPr>
        <w:t>年３月</w:t>
      </w:r>
      <w:r w:rsidR="00A3764B" w:rsidRPr="00F710F5">
        <w:rPr>
          <w:rFonts w:ascii="UD デジタル 教科書体 N-R" w:eastAsia="UD デジタル 教科書体 N-R" w:hAnsi="ＭＳ 明朝" w:hint="eastAsia"/>
          <w:szCs w:val="21"/>
        </w:rPr>
        <w:t>３１</w:t>
      </w:r>
      <w:r w:rsidR="000135FA" w:rsidRPr="00F710F5">
        <w:rPr>
          <w:rFonts w:ascii="UD デジタル 教科書体 N-R" w:eastAsia="UD デジタル 教科書体 N-R" w:hAnsi="ＭＳ 明朝" w:hint="eastAsia"/>
          <w:szCs w:val="21"/>
        </w:rPr>
        <w:t>日</w:t>
      </w:r>
      <w:r w:rsidR="00A3764B" w:rsidRPr="00F710F5">
        <w:rPr>
          <w:rFonts w:ascii="UD デジタル 教科書体 N-R" w:eastAsia="UD デジタル 教科書体 N-R" w:hAnsi="ＭＳ 明朝" w:hint="eastAsia"/>
          <w:szCs w:val="21"/>
        </w:rPr>
        <w:t>まで</w:t>
      </w:r>
    </w:p>
    <w:p w14:paraId="24F5C811" w14:textId="2DB51516" w:rsidR="00134FA2" w:rsidRPr="00F710F5" w:rsidRDefault="00134FA2" w:rsidP="00EB3AC3">
      <w:pPr>
        <w:autoSpaceDE w:val="0"/>
        <w:autoSpaceDN w:val="0"/>
        <w:spacing w:line="360" w:lineRule="exact"/>
        <w:ind w:leftChars="200" w:left="772" w:hangingChars="200" w:hanging="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※１　上記契約期間の満了の１か月前までに</w:t>
      </w:r>
      <w:r w:rsidR="00C61710" w:rsidRPr="00F710F5">
        <w:rPr>
          <w:rFonts w:ascii="UD デジタル 教科書体 N-R" w:eastAsia="UD デジタル 教科書体 N-R" w:hAnsi="ＭＳ 明朝" w:hint="eastAsia"/>
          <w:szCs w:val="21"/>
        </w:rPr>
        <w:t>発注者</w:t>
      </w:r>
      <w:r w:rsidRPr="00F710F5">
        <w:rPr>
          <w:rFonts w:ascii="UD デジタル 教科書体 N-R" w:eastAsia="UD デジタル 教科書体 N-R" w:hAnsi="ＭＳ 明朝" w:hint="eastAsia"/>
          <w:szCs w:val="21"/>
        </w:rPr>
        <w:t>、</w:t>
      </w:r>
      <w:r w:rsidR="00C61710" w:rsidRPr="00F710F5">
        <w:rPr>
          <w:rFonts w:ascii="UD デジタル 教科書体 N-R" w:eastAsia="UD デジタル 教科書体 N-R" w:hAnsi="ＭＳ 明朝" w:hint="eastAsia"/>
          <w:szCs w:val="21"/>
        </w:rPr>
        <w:t>受注者</w:t>
      </w:r>
      <w:r w:rsidRPr="00F710F5">
        <w:rPr>
          <w:rFonts w:ascii="UD デジタル 教科書体 N-R" w:eastAsia="UD デジタル 教科書体 N-R" w:hAnsi="ＭＳ 明朝" w:hint="eastAsia"/>
          <w:szCs w:val="21"/>
        </w:rPr>
        <w:t>双方から申し出がない場合は、引き続き次の１年間は同一の条件で本契約を自動継続するものとする。</w:t>
      </w:r>
    </w:p>
    <w:p w14:paraId="344EDA67" w14:textId="7357A078" w:rsidR="00134FA2" w:rsidRPr="00F710F5" w:rsidRDefault="00134FA2" w:rsidP="00EB3AC3">
      <w:pPr>
        <w:autoSpaceDE w:val="0"/>
        <w:autoSpaceDN w:val="0"/>
        <w:spacing w:line="360" w:lineRule="exact"/>
        <w:ind w:leftChars="400" w:left="772"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ただし、自動継続できる契約期間は初年度を含め最長３年間（令和１０年度まで）とし、３年間の期間満了又は変更した条件</w:t>
      </w:r>
      <w:r w:rsidR="008C75F4" w:rsidRPr="00F710F5">
        <w:rPr>
          <w:rFonts w:ascii="UD デジタル 教科書体 N-R" w:eastAsia="UD デジタル 教科書体 N-R" w:hAnsi="ＭＳ 明朝" w:hint="eastAsia"/>
          <w:szCs w:val="21"/>
        </w:rPr>
        <w:t>など</w:t>
      </w:r>
      <w:r w:rsidRPr="00F710F5">
        <w:rPr>
          <w:rFonts w:ascii="UD デジタル 教科書体 N-R" w:eastAsia="UD デジタル 教科書体 N-R" w:hAnsi="ＭＳ 明朝" w:hint="eastAsia"/>
          <w:szCs w:val="21"/>
        </w:rPr>
        <w:t>により、競争入札</w:t>
      </w:r>
      <w:r w:rsidR="008C75F4" w:rsidRPr="00F710F5">
        <w:rPr>
          <w:rFonts w:ascii="UD デジタル 教科書体 N-R" w:eastAsia="UD デジタル 教科書体 N-R" w:hAnsi="ＭＳ 明朝" w:hint="eastAsia"/>
          <w:szCs w:val="21"/>
        </w:rPr>
        <w:t>等</w:t>
      </w:r>
      <w:r w:rsidRPr="00F710F5">
        <w:rPr>
          <w:rFonts w:ascii="UD デジタル 教科書体 N-R" w:eastAsia="UD デジタル 教科書体 N-R" w:hAnsi="ＭＳ 明朝" w:hint="eastAsia"/>
          <w:szCs w:val="21"/>
        </w:rPr>
        <w:t>を実施した場合の再契約を妨げるものではない。</w:t>
      </w:r>
    </w:p>
    <w:p w14:paraId="6704884F" w14:textId="02F3FBCD" w:rsidR="00134FA2" w:rsidRPr="00F710F5" w:rsidRDefault="00134FA2" w:rsidP="00EB3AC3">
      <w:pPr>
        <w:autoSpaceDE w:val="0"/>
        <w:autoSpaceDN w:val="0"/>
        <w:spacing w:line="360" w:lineRule="exact"/>
        <w:ind w:leftChars="200" w:left="579"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　※１の規定にかかわらず、</w:t>
      </w:r>
      <w:r w:rsidR="00C61710" w:rsidRPr="00F710F5">
        <w:rPr>
          <w:rFonts w:ascii="UD デジタル 教科書体 N-R" w:eastAsia="UD デジタル 教科書体 N-R" w:hAnsi="ＭＳ 明朝" w:hint="eastAsia"/>
          <w:szCs w:val="21"/>
        </w:rPr>
        <w:t>発注者</w:t>
      </w:r>
      <w:r w:rsidRPr="00F710F5">
        <w:rPr>
          <w:rFonts w:ascii="UD デジタル 教科書体 N-R" w:eastAsia="UD デジタル 教科書体 N-R" w:hAnsi="ＭＳ 明朝" w:hint="eastAsia"/>
          <w:szCs w:val="21"/>
        </w:rPr>
        <w:t>の本契約に係る翌年度以降の歳入歳出予算の当該金額について減額若しくは削除があった場合は、自動継続せずに本契約の契約期間（自動継続された場合の翌年度以降の契約期間を含む。）の満了をもって契約を終了するものとする。</w:t>
      </w:r>
    </w:p>
    <w:p w14:paraId="1B6BEB3E" w14:textId="013FCC58"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５　委</w:t>
      </w:r>
      <w:r w:rsidR="00CA1B69">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託</w:t>
      </w:r>
      <w:r w:rsidR="00CA1B69">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料　　金</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円（うち消費税及び地方消費税</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円）</w:t>
      </w:r>
    </w:p>
    <w:p w14:paraId="36676D71" w14:textId="5F50B717" w:rsidR="00134FA2" w:rsidRPr="00F710F5" w:rsidRDefault="00134FA2" w:rsidP="00EB3AC3">
      <w:pPr>
        <w:autoSpaceDE w:val="0"/>
        <w:autoSpaceDN w:val="0"/>
        <w:spacing w:line="360" w:lineRule="exact"/>
        <w:ind w:firstLineChars="200" w:firstLine="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発注者は受注者に対し２の委託業務に要する経費（以下、「委託料」という。）として</w:t>
      </w:r>
    </w:p>
    <w:p w14:paraId="38DE64E3" w14:textId="53A7D53B" w:rsidR="00134FA2" w:rsidRPr="00F710F5" w:rsidRDefault="00134FA2" w:rsidP="00EB3AC3">
      <w:pPr>
        <w:autoSpaceDE w:val="0"/>
        <w:autoSpaceDN w:val="0"/>
        <w:spacing w:line="360" w:lineRule="exact"/>
        <w:ind w:firstLineChars="200" w:firstLine="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金</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円（うち消費税及び地方消費税額</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円）を支払うものとする。</w:t>
      </w:r>
    </w:p>
    <w:p w14:paraId="46D13454" w14:textId="77777777" w:rsidR="00134FA2" w:rsidRPr="00F710F5" w:rsidRDefault="00134FA2" w:rsidP="00EB3AC3">
      <w:pPr>
        <w:autoSpaceDE w:val="0"/>
        <w:autoSpaceDN w:val="0"/>
        <w:spacing w:line="360" w:lineRule="exact"/>
        <w:ind w:firstLineChars="200" w:firstLine="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なお、支払月額は以下のとおりとする。</w:t>
      </w:r>
    </w:p>
    <w:p w14:paraId="49FE49B0" w14:textId="4C5A2F3F" w:rsidR="00134FA2" w:rsidRPr="00F710F5" w:rsidRDefault="00134FA2" w:rsidP="00EB3AC3">
      <w:pPr>
        <w:autoSpaceDE w:val="0"/>
        <w:autoSpaceDN w:val="0"/>
        <w:spacing w:line="360" w:lineRule="exact"/>
        <w:ind w:firstLineChars="200" w:firstLine="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４～３月分は、金</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円（うち消費税及び地方消費税額</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円）</w:t>
      </w:r>
    </w:p>
    <w:p w14:paraId="162C64A5" w14:textId="3AD37062"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 xml:space="preserve">６　契約保証金　</w:t>
      </w:r>
    </w:p>
    <w:p w14:paraId="6B28C2AD" w14:textId="77777777" w:rsidR="009C75D2" w:rsidRPr="00F710F5" w:rsidRDefault="009C75D2" w:rsidP="00EB3AC3">
      <w:pPr>
        <w:autoSpaceDE w:val="0"/>
        <w:autoSpaceDN w:val="0"/>
        <w:spacing w:line="360" w:lineRule="exact"/>
        <w:rPr>
          <w:rFonts w:ascii="UD デジタル 教科書体 N-R" w:eastAsia="UD デジタル 教科書体 N-R" w:hAnsi="ＭＳ 明朝" w:hint="eastAsia"/>
          <w:szCs w:val="21"/>
        </w:rPr>
      </w:pPr>
    </w:p>
    <w:p w14:paraId="5260C2B8" w14:textId="1F66D9D3" w:rsidR="00D878DC" w:rsidRPr="00F710F5" w:rsidRDefault="00D878DC"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上記の業務について、</w:t>
      </w:r>
    </w:p>
    <w:p w14:paraId="651B0148" w14:textId="131B3FE3" w:rsidR="00D878DC" w:rsidRPr="00F710F5" w:rsidRDefault="00D878DC" w:rsidP="00EB3AC3">
      <w:pPr>
        <w:autoSpaceDE w:val="0"/>
        <w:autoSpaceDN w:val="0"/>
        <w:spacing w:line="360" w:lineRule="exact"/>
        <w:ind w:firstLineChars="200" w:firstLine="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発注者　長崎県県央振興局長　大塚　英樹（以下「甲」という。）は、</w:t>
      </w:r>
    </w:p>
    <w:p w14:paraId="580D0B56" w14:textId="52464AF9" w:rsidR="00D878DC" w:rsidRPr="00F710F5" w:rsidRDefault="00D878DC" w:rsidP="00EB3AC3">
      <w:pPr>
        <w:autoSpaceDE w:val="0"/>
        <w:autoSpaceDN w:val="0"/>
        <w:spacing w:line="360" w:lineRule="exact"/>
        <w:ind w:leftChars="100" w:left="193"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受注者　株式会社○○○○　代表取締役　○○○○（以下「乙」という。）との間に、別添の条項により委託契約を締結する。</w:t>
      </w:r>
    </w:p>
    <w:p w14:paraId="0778B677" w14:textId="77777777"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p>
    <w:p w14:paraId="69231520" w14:textId="65C2D511" w:rsidR="00A03174" w:rsidRPr="00F710F5" w:rsidRDefault="00A03174"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w:t>
      </w:r>
      <w:r w:rsidR="008C75F4" w:rsidRPr="00F710F5">
        <w:rPr>
          <w:rFonts w:ascii="UD デジタル 教科書体 N-R" w:eastAsia="UD デジタル 教科書体 N-R" w:hAnsi="ＭＳ 明朝" w:hint="eastAsia"/>
          <w:szCs w:val="21"/>
        </w:rPr>
        <w:t>書面</w:t>
      </w:r>
      <w:r w:rsidRPr="00F710F5">
        <w:rPr>
          <w:rFonts w:ascii="UD デジタル 教科書体 N-R" w:eastAsia="UD デジタル 教科書体 N-R" w:hAnsi="ＭＳ 明朝" w:hint="eastAsia"/>
          <w:szCs w:val="21"/>
        </w:rPr>
        <w:t>契約の場合）</w:t>
      </w:r>
    </w:p>
    <w:p w14:paraId="01EE6809" w14:textId="77777777" w:rsidR="00A03174" w:rsidRPr="00F710F5" w:rsidRDefault="00A03174" w:rsidP="00EB3AC3">
      <w:pPr>
        <w:autoSpaceDE w:val="0"/>
        <w:autoSpaceDN w:val="0"/>
        <w:spacing w:line="360" w:lineRule="exact"/>
        <w:ind w:firstLineChars="200" w:firstLine="38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この契約を証するため、本書２通を作成し、甲乙記名押印の上、各自１通を保有する。</w:t>
      </w:r>
    </w:p>
    <w:p w14:paraId="3219DAF7" w14:textId="77777777" w:rsidR="00A03174" w:rsidRPr="00F710F5" w:rsidRDefault="00A03174"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（電子契約の場合）</w:t>
      </w:r>
    </w:p>
    <w:p w14:paraId="3E05CD0E" w14:textId="77777777" w:rsidR="00A03174" w:rsidRPr="00F710F5" w:rsidRDefault="00A03174" w:rsidP="00EB3AC3">
      <w:pPr>
        <w:autoSpaceDE w:val="0"/>
        <w:autoSpaceDN w:val="0"/>
        <w:spacing w:line="360" w:lineRule="exact"/>
        <w:jc w:val="center"/>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 xml:space="preserve">　　この契約を証するため、本書の電磁気的記録を作成し、甲乙合意の後電子署名を施し、各自その</w:t>
      </w:r>
    </w:p>
    <w:p w14:paraId="4485B490" w14:textId="2FFAA7D8" w:rsidR="00D878DC" w:rsidRPr="00F710F5" w:rsidRDefault="00A03174"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電磁的記録を保管する。</w:t>
      </w:r>
    </w:p>
    <w:p w14:paraId="14857F61" w14:textId="77777777" w:rsidR="00A03174" w:rsidRPr="00F710F5" w:rsidRDefault="00A03174" w:rsidP="00EB3AC3">
      <w:pPr>
        <w:autoSpaceDE w:val="0"/>
        <w:autoSpaceDN w:val="0"/>
        <w:spacing w:line="360" w:lineRule="exact"/>
        <w:rPr>
          <w:rFonts w:ascii="UD デジタル 教科書体 N-R" w:eastAsia="UD デジタル 教科書体 N-R" w:hAnsi="ＭＳ 明朝" w:hint="eastAsia"/>
          <w:szCs w:val="21"/>
        </w:rPr>
      </w:pPr>
    </w:p>
    <w:p w14:paraId="586CD0CD" w14:textId="7F9865C7" w:rsidR="00D878DC" w:rsidRPr="00F710F5" w:rsidRDefault="00D878DC"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令和</w:t>
      </w:r>
      <w:r w:rsidR="00AA6FC1" w:rsidRPr="00F710F5">
        <w:rPr>
          <w:rFonts w:ascii="UD デジタル 教科書体 N-R" w:eastAsia="UD デジタル 教科書体 N-R" w:hAnsi="ＭＳ 明朝" w:hint="eastAsia"/>
          <w:szCs w:val="21"/>
        </w:rPr>
        <w:t>８</w:t>
      </w:r>
      <w:r w:rsidRPr="00F710F5">
        <w:rPr>
          <w:rFonts w:ascii="UD デジタル 教科書体 N-R" w:eastAsia="UD デジタル 教科書体 N-R" w:hAnsi="ＭＳ 明朝" w:hint="eastAsia"/>
          <w:szCs w:val="21"/>
        </w:rPr>
        <w:t>年　　月　　日</w:t>
      </w:r>
    </w:p>
    <w:p w14:paraId="6193362A" w14:textId="77777777" w:rsidR="00D878DC" w:rsidRPr="00F710F5" w:rsidRDefault="00D878DC" w:rsidP="00EB3AC3">
      <w:pPr>
        <w:autoSpaceDE w:val="0"/>
        <w:autoSpaceDN w:val="0"/>
        <w:spacing w:line="360" w:lineRule="exact"/>
        <w:rPr>
          <w:rFonts w:ascii="UD デジタル 教科書体 N-R" w:eastAsia="UD デジタル 教科書体 N-R" w:hAnsi="ＭＳ 明朝" w:hint="eastAsia"/>
          <w:szCs w:val="21"/>
        </w:rPr>
      </w:pPr>
    </w:p>
    <w:p w14:paraId="63432AB6" w14:textId="631DB8E5" w:rsidR="00D878DC" w:rsidRPr="00F710F5" w:rsidRDefault="00D878DC" w:rsidP="00EB3AC3">
      <w:pPr>
        <w:autoSpaceDE w:val="0"/>
        <w:autoSpaceDN w:val="0"/>
        <w:spacing w:line="360" w:lineRule="exact"/>
        <w:ind w:leftChars="1850" w:left="3570"/>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甲　長崎県諫早市永昌東町２５番８号</w:t>
      </w:r>
    </w:p>
    <w:p w14:paraId="22CA6CE6" w14:textId="1D01F982" w:rsidR="00D878DC" w:rsidRPr="00F710F5" w:rsidRDefault="00D878DC" w:rsidP="00EB3AC3">
      <w:pPr>
        <w:autoSpaceDE w:val="0"/>
        <w:autoSpaceDN w:val="0"/>
        <w:spacing w:line="360" w:lineRule="exact"/>
        <w:ind w:leftChars="2050" w:left="3956"/>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 xml:space="preserve">長崎県県央振興局長　大塚　英樹　　　　　　</w:t>
      </w:r>
      <w:r w:rsidR="008C75F4" w:rsidRPr="00F710F5">
        <w:rPr>
          <w:rFonts w:ascii="UD デジタル 教科書体 N-R" w:eastAsia="UD デジタル 教科書体 N-R" w:hAnsi="ＭＳ 明朝"/>
          <w:szCs w:val="21"/>
        </w:rPr>
        <w:fldChar w:fldCharType="begin"/>
      </w:r>
      <w:r w:rsidR="008C75F4" w:rsidRPr="00F710F5">
        <w:rPr>
          <w:rFonts w:ascii="UD デジタル 教科書体 N-R" w:eastAsia="UD デジタル 教科書体 N-R" w:hAnsi="ＭＳ 明朝"/>
          <w:szCs w:val="21"/>
        </w:rPr>
        <w:instrText xml:space="preserve"> </w:instrText>
      </w:r>
      <w:r w:rsidR="008C75F4" w:rsidRPr="00F710F5">
        <w:rPr>
          <w:rFonts w:ascii="UD デジタル 教科書体 N-R" w:eastAsia="UD デジタル 教科書体 N-R" w:hAnsi="ＭＳ 明朝" w:hint="eastAsia"/>
          <w:szCs w:val="21"/>
        </w:rPr>
        <w:instrText>eq \o\ac(</w:instrText>
      </w:r>
      <w:r w:rsidR="008C75F4" w:rsidRPr="00F710F5">
        <w:rPr>
          <w:rFonts w:ascii="UD デジタル 教科書体 N-R" w:eastAsia="UD デジタル 教科書体 N-R" w:hAnsi="ＭＳ 明朝" w:hint="eastAsia"/>
          <w:position w:val="-4"/>
          <w:sz w:val="31"/>
          <w:szCs w:val="21"/>
        </w:rPr>
        <w:instrText>□</w:instrText>
      </w:r>
      <w:r w:rsidR="008C75F4" w:rsidRPr="00F710F5">
        <w:rPr>
          <w:rFonts w:ascii="UD デジタル 教科書体 N-R" w:eastAsia="UD デジタル 教科書体 N-R" w:hAnsi="ＭＳ 明朝" w:hint="eastAsia"/>
          <w:szCs w:val="21"/>
        </w:rPr>
        <w:instrText>,印)</w:instrText>
      </w:r>
      <w:r w:rsidR="008C75F4" w:rsidRPr="00F710F5">
        <w:rPr>
          <w:rFonts w:ascii="UD デジタル 教科書体 N-R" w:eastAsia="UD デジタル 教科書体 N-R" w:hAnsi="ＭＳ 明朝"/>
          <w:szCs w:val="21"/>
        </w:rPr>
        <w:fldChar w:fldCharType="end"/>
      </w:r>
    </w:p>
    <w:p w14:paraId="42D6B67B" w14:textId="77777777" w:rsidR="008C75F4" w:rsidRPr="00F710F5" w:rsidRDefault="008C75F4" w:rsidP="00EB3AC3">
      <w:pPr>
        <w:autoSpaceDE w:val="0"/>
        <w:autoSpaceDN w:val="0"/>
        <w:spacing w:line="360" w:lineRule="exact"/>
        <w:rPr>
          <w:rFonts w:ascii="UD デジタル 教科書体 N-R" w:eastAsia="UD デジタル 教科書体 N-R" w:hAnsi="ＭＳ 明朝"/>
          <w:szCs w:val="21"/>
        </w:rPr>
      </w:pPr>
    </w:p>
    <w:p w14:paraId="1F20F336" w14:textId="77777777" w:rsidR="008C75F4" w:rsidRPr="00F710F5" w:rsidRDefault="008C75F4" w:rsidP="00EB3AC3">
      <w:pPr>
        <w:autoSpaceDE w:val="0"/>
        <w:autoSpaceDN w:val="0"/>
        <w:spacing w:line="360" w:lineRule="exact"/>
        <w:rPr>
          <w:rFonts w:ascii="UD デジタル 教科書体 N-R" w:eastAsia="UD デジタル 教科書体 N-R" w:hAnsi="ＭＳ 明朝" w:hint="eastAsia"/>
          <w:szCs w:val="21"/>
        </w:rPr>
      </w:pPr>
    </w:p>
    <w:p w14:paraId="3B1D4AFD" w14:textId="5C8B3A0A" w:rsidR="00D878DC" w:rsidRPr="00F710F5" w:rsidRDefault="00D878DC" w:rsidP="00EB3AC3">
      <w:pPr>
        <w:autoSpaceDE w:val="0"/>
        <w:autoSpaceDN w:val="0"/>
        <w:spacing w:line="360" w:lineRule="exact"/>
        <w:ind w:leftChars="1850" w:left="3570"/>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 xml:space="preserve">乙　</w:t>
      </w:r>
    </w:p>
    <w:p w14:paraId="6DD2AE97" w14:textId="47239498" w:rsidR="008C75F4" w:rsidRPr="00F710F5" w:rsidRDefault="00D878DC" w:rsidP="00F710F5">
      <w:pPr>
        <w:autoSpaceDE w:val="0"/>
        <w:autoSpaceDN w:val="0"/>
        <w:spacing w:line="360" w:lineRule="exact"/>
        <w:ind w:leftChars="2050" w:left="3956" w:firstLineChars="100" w:firstLine="193"/>
        <w:rPr>
          <w:rFonts w:ascii="UD デジタル 教科書体 N-R" w:eastAsia="UD デジタル 教科書体 N-R" w:hAnsi="ＭＳ 明朝"/>
          <w:szCs w:val="21"/>
        </w:rPr>
      </w:pPr>
      <w:r w:rsidRPr="00F710F5">
        <w:rPr>
          <w:rFonts w:ascii="UD デジタル 教科書体 N-R" w:eastAsia="UD デジタル 教科書体 N-R" w:hAnsi="ＭＳ 明朝" w:hint="eastAsia"/>
          <w:szCs w:val="21"/>
        </w:rPr>
        <w:t xml:space="preserve">　　　</w:t>
      </w:r>
      <w:r w:rsid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 xml:space="preserve">　　</w:t>
      </w:r>
      <w:r w:rsidR="008C75F4" w:rsidRPr="00F710F5">
        <w:rPr>
          <w:rFonts w:ascii="UD デジタル 教科書体 N-R" w:eastAsia="UD デジタル 教科書体 N-R" w:hAnsi="ＭＳ 明朝"/>
          <w:szCs w:val="21"/>
        </w:rPr>
        <w:fldChar w:fldCharType="begin"/>
      </w:r>
      <w:r w:rsidR="008C75F4" w:rsidRPr="00F710F5">
        <w:rPr>
          <w:rFonts w:ascii="UD デジタル 教科書体 N-R" w:eastAsia="UD デジタル 教科書体 N-R" w:hAnsi="ＭＳ 明朝"/>
          <w:szCs w:val="21"/>
        </w:rPr>
        <w:instrText xml:space="preserve"> </w:instrText>
      </w:r>
      <w:r w:rsidR="008C75F4" w:rsidRPr="00F710F5">
        <w:rPr>
          <w:rFonts w:ascii="UD デジタル 教科書体 N-R" w:eastAsia="UD デジタル 教科書体 N-R" w:hAnsi="ＭＳ 明朝" w:hint="eastAsia"/>
          <w:szCs w:val="21"/>
        </w:rPr>
        <w:instrText>eq \o\ac(</w:instrText>
      </w:r>
      <w:r w:rsidR="008C75F4" w:rsidRPr="00F710F5">
        <w:rPr>
          <w:rFonts w:ascii="UD デジタル 教科書体 N-R" w:eastAsia="UD デジタル 教科書体 N-R" w:hAnsi="ＭＳ 明朝" w:hint="eastAsia"/>
          <w:position w:val="-4"/>
          <w:sz w:val="31"/>
          <w:szCs w:val="21"/>
        </w:rPr>
        <w:instrText>○</w:instrText>
      </w:r>
      <w:r w:rsidR="008C75F4" w:rsidRPr="00F710F5">
        <w:rPr>
          <w:rFonts w:ascii="UD デジタル 教科書体 N-R" w:eastAsia="UD デジタル 教科書体 N-R" w:hAnsi="ＭＳ 明朝" w:hint="eastAsia"/>
          <w:szCs w:val="21"/>
        </w:rPr>
        <w:instrText>,印)</w:instrText>
      </w:r>
      <w:r w:rsidR="008C75F4" w:rsidRPr="00F710F5">
        <w:rPr>
          <w:rFonts w:ascii="UD デジタル 教科書体 N-R" w:eastAsia="UD デジタル 教科書体 N-R" w:hAnsi="ＭＳ 明朝"/>
          <w:szCs w:val="21"/>
        </w:rPr>
        <w:fldChar w:fldCharType="end"/>
      </w:r>
      <w:r w:rsidR="008C75F4" w:rsidRPr="00F710F5">
        <w:rPr>
          <w:rFonts w:ascii="UD デジタル 教科書体 N-R" w:eastAsia="UD デジタル 教科書体 N-R" w:hAnsi="ＭＳ 明朝"/>
          <w:szCs w:val="21"/>
        </w:rPr>
        <w:br w:type="page"/>
      </w:r>
    </w:p>
    <w:p w14:paraId="42EF5E9F" w14:textId="20481969" w:rsidR="007C41B7" w:rsidRPr="00F710F5" w:rsidRDefault="007C41B7"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lastRenderedPageBreak/>
        <w:t>（委託事項）</w:t>
      </w:r>
    </w:p>
    <w:p w14:paraId="740DD984" w14:textId="5FE1EC31" w:rsidR="007C41B7" w:rsidRPr="00F710F5" w:rsidRDefault="007C41B7"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第１条　甲は</w:t>
      </w:r>
      <w:r w:rsidR="008C75F4" w:rsidRPr="00F710F5">
        <w:rPr>
          <w:rFonts w:ascii="UD デジタル 教科書体 N-R" w:eastAsia="UD デジタル 教科書体 N-R" w:hAnsi="ＭＳ 明朝" w:hint="eastAsia"/>
          <w:szCs w:val="21"/>
        </w:rPr>
        <w:t>、</w:t>
      </w:r>
      <w:r w:rsidRPr="00F710F5">
        <w:rPr>
          <w:rFonts w:ascii="UD デジタル 教科書体 N-R" w:eastAsia="UD デジタル 教科書体 N-R" w:hAnsi="ＭＳ 明朝" w:hint="eastAsia"/>
          <w:szCs w:val="21"/>
        </w:rPr>
        <w:t>乙に別紙</w:t>
      </w:r>
      <w:r w:rsidR="00181152" w:rsidRPr="00F710F5">
        <w:rPr>
          <w:rFonts w:ascii="UD デジタル 教科書体 N-R" w:eastAsia="UD デジタル 教科書体 N-R" w:hAnsi="ＭＳ 明朝" w:hint="eastAsia"/>
          <w:szCs w:val="21"/>
        </w:rPr>
        <w:t>設計図書</w:t>
      </w:r>
      <w:r w:rsidRPr="00F710F5">
        <w:rPr>
          <w:rFonts w:ascii="UD デジタル 教科書体 N-R" w:eastAsia="UD デジタル 教科書体 N-R" w:hAnsi="ＭＳ 明朝" w:hint="eastAsia"/>
          <w:szCs w:val="21"/>
        </w:rPr>
        <w:t>のとおり</w:t>
      </w:r>
      <w:r w:rsidR="00181152" w:rsidRPr="00F710F5">
        <w:rPr>
          <w:rFonts w:ascii="UD デジタル 教科書体 N-R" w:eastAsia="UD デジタル 教科書体 N-R" w:hAnsi="ＭＳ 明朝" w:hint="eastAsia"/>
          <w:szCs w:val="21"/>
        </w:rPr>
        <w:t>頭書記載の業務</w:t>
      </w:r>
      <w:r w:rsidRPr="00F710F5">
        <w:rPr>
          <w:rFonts w:ascii="UD デジタル 教科書体 N-R" w:eastAsia="UD デジタル 教科書体 N-R" w:hAnsi="ＭＳ 明朝" w:hint="eastAsia"/>
          <w:szCs w:val="21"/>
        </w:rPr>
        <w:t>（以下「</w:t>
      </w:r>
      <w:r w:rsidR="00181152" w:rsidRPr="00F710F5">
        <w:rPr>
          <w:rFonts w:ascii="UD デジタル 教科書体 N-R" w:eastAsia="UD デジタル 教科書体 N-R" w:hAnsi="ＭＳ 明朝" w:hint="eastAsia"/>
          <w:szCs w:val="21"/>
        </w:rPr>
        <w:t>業務</w:t>
      </w:r>
      <w:r w:rsidRPr="00F710F5">
        <w:rPr>
          <w:rFonts w:ascii="UD デジタル 教科書体 N-R" w:eastAsia="UD デジタル 教科書体 N-R" w:hAnsi="ＭＳ 明朝" w:hint="eastAsia"/>
          <w:szCs w:val="21"/>
        </w:rPr>
        <w:t>」という。）を委託し、乙はこれを受託する。</w:t>
      </w:r>
    </w:p>
    <w:p w14:paraId="0C9BAEE0" w14:textId="72B1FC34" w:rsidR="007C41B7" w:rsidRPr="00F710F5" w:rsidRDefault="0018115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w:t>
      </w:r>
      <w:r w:rsidR="007C41B7" w:rsidRPr="00F710F5">
        <w:rPr>
          <w:rFonts w:ascii="UD デジタル 教科書体 N-R" w:eastAsia="UD デジタル 教科書体 N-R" w:hAnsi="ＭＳ 明朝" w:hint="eastAsia"/>
          <w:szCs w:val="21"/>
        </w:rPr>
        <w:t>報告</w:t>
      </w:r>
      <w:r w:rsidR="005C661C" w:rsidRPr="00F710F5">
        <w:rPr>
          <w:rFonts w:ascii="UD デジタル 教科書体 N-R" w:eastAsia="UD デジタル 教科書体 N-R" w:hAnsi="ＭＳ 明朝" w:hint="eastAsia"/>
          <w:szCs w:val="21"/>
        </w:rPr>
        <w:t>、確認</w:t>
      </w:r>
      <w:r w:rsidR="007C41B7" w:rsidRPr="00F710F5">
        <w:rPr>
          <w:rFonts w:ascii="UD デジタル 教科書体 N-R" w:eastAsia="UD デジタル 教科書体 N-R" w:hAnsi="ＭＳ 明朝" w:hint="eastAsia"/>
          <w:szCs w:val="21"/>
        </w:rPr>
        <w:t>及び</w:t>
      </w:r>
      <w:r w:rsidR="005C661C" w:rsidRPr="00F710F5">
        <w:rPr>
          <w:rFonts w:ascii="UD デジタル 教科書体 N-R" w:eastAsia="UD デジタル 教科書体 N-R" w:hAnsi="ＭＳ 明朝" w:hint="eastAsia"/>
          <w:szCs w:val="21"/>
        </w:rPr>
        <w:t>記録の保存</w:t>
      </w:r>
      <w:r w:rsidR="007C41B7" w:rsidRPr="00F710F5">
        <w:rPr>
          <w:rFonts w:ascii="UD デジタル 教科書体 N-R" w:eastAsia="UD デジタル 教科書体 N-R" w:hAnsi="ＭＳ 明朝" w:hint="eastAsia"/>
          <w:szCs w:val="21"/>
        </w:rPr>
        <w:t>）</w:t>
      </w:r>
    </w:p>
    <w:p w14:paraId="32BFF6EA" w14:textId="09C10957" w:rsidR="00F65328" w:rsidRPr="00F710F5" w:rsidRDefault="007C41B7"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w:t>
      </w:r>
      <w:r w:rsidR="00181152" w:rsidRPr="00F710F5">
        <w:rPr>
          <w:rFonts w:ascii="UD デジタル 教科書体 N-R" w:eastAsia="UD デジタル 教科書体 N-R" w:hAnsi="ＭＳ 明朝" w:hint="eastAsia"/>
          <w:szCs w:val="21"/>
        </w:rPr>
        <w:t>２</w:t>
      </w:r>
      <w:r w:rsidRPr="00F710F5">
        <w:rPr>
          <w:rFonts w:ascii="UD デジタル 教科書体 N-R" w:eastAsia="UD デジタル 教科書体 N-R" w:hAnsi="ＭＳ 明朝" w:hint="eastAsia"/>
          <w:szCs w:val="21"/>
        </w:rPr>
        <w:t>条　乙は、甲に対し、</w:t>
      </w:r>
      <w:r w:rsidR="008C75F4" w:rsidRPr="00F710F5">
        <w:rPr>
          <w:rFonts w:ascii="UD デジタル 教科書体 N-R" w:eastAsia="UD デジタル 教科書体 N-R" w:hAnsi="ＭＳ 明朝" w:hint="eastAsia"/>
          <w:szCs w:val="21"/>
        </w:rPr>
        <w:t>設計図書</w:t>
      </w:r>
      <w:r w:rsidR="005C661C" w:rsidRPr="00F710F5">
        <w:rPr>
          <w:rFonts w:ascii="UD デジタル 教科書体 N-R" w:eastAsia="UD デジタル 教科書体 N-R" w:hAnsi="ＭＳ 明朝" w:hint="eastAsia"/>
          <w:szCs w:val="21"/>
        </w:rPr>
        <w:t>のとおり点検結果の報告を行わなければならず、甲はその点検結果等に係る記録を確認し、3年間保存するものとする。</w:t>
      </w:r>
    </w:p>
    <w:p w14:paraId="57DA0492" w14:textId="77777777" w:rsidR="00F65328" w:rsidRPr="00F710F5" w:rsidRDefault="00F65328"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　乙は</w:t>
      </w:r>
      <w:r w:rsidR="00AB62A6" w:rsidRPr="00F710F5">
        <w:rPr>
          <w:rFonts w:ascii="UD デジタル 教科書体 N-R" w:eastAsia="UD デジタル 教科書体 N-R" w:hAnsi="ＭＳ 明朝" w:hint="eastAsia"/>
          <w:szCs w:val="21"/>
        </w:rPr>
        <w:t>月毎に検査結果報告書に点検表を添えて提出しなければならない。</w:t>
      </w:r>
    </w:p>
    <w:p w14:paraId="7F83DD59" w14:textId="3DE17231" w:rsidR="00D07135" w:rsidRPr="00F710F5" w:rsidRDefault="00F65328"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３　甲は</w:t>
      </w:r>
      <w:r w:rsidR="00AB62A6" w:rsidRPr="00F710F5">
        <w:rPr>
          <w:rFonts w:ascii="UD デジタル 教科書体 N-R" w:eastAsia="UD デジタル 教科書体 N-R" w:hAnsi="ＭＳ 明朝" w:hint="eastAsia"/>
          <w:szCs w:val="21"/>
        </w:rPr>
        <w:t>、</w:t>
      </w:r>
      <w:r w:rsidRPr="00F710F5">
        <w:rPr>
          <w:rFonts w:ascii="UD デジタル 教科書体 N-R" w:eastAsia="UD デジタル 教科書体 N-R" w:hAnsi="ＭＳ 明朝" w:hint="eastAsia"/>
          <w:szCs w:val="21"/>
        </w:rPr>
        <w:t>前項の検査結果報告書を受理した時は10日以内に検査を行うものとする</w:t>
      </w:r>
      <w:r w:rsidR="007C41B7" w:rsidRPr="00F710F5">
        <w:rPr>
          <w:rFonts w:ascii="UD デジタル 教科書体 N-R" w:eastAsia="UD デジタル 教科書体 N-R" w:hAnsi="ＭＳ 明朝" w:hint="eastAsia"/>
          <w:szCs w:val="21"/>
        </w:rPr>
        <w:t>。</w:t>
      </w:r>
    </w:p>
    <w:p w14:paraId="3844DB39" w14:textId="77777777" w:rsidR="007C41B7" w:rsidRPr="00F710F5" w:rsidRDefault="007C41B7"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（委託料の支払方法）</w:t>
      </w:r>
    </w:p>
    <w:p w14:paraId="080AF8A9" w14:textId="691731F0" w:rsidR="007C41B7" w:rsidRPr="00F710F5" w:rsidRDefault="007C41B7"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w:t>
      </w:r>
      <w:r w:rsidR="00181152" w:rsidRPr="00F710F5">
        <w:rPr>
          <w:rFonts w:ascii="UD デジタル 教科書体 N-R" w:eastAsia="UD デジタル 教科書体 N-R" w:hAnsi="ＭＳ 明朝" w:hint="eastAsia"/>
          <w:szCs w:val="21"/>
        </w:rPr>
        <w:t>３</w:t>
      </w:r>
      <w:r w:rsidRPr="00F710F5">
        <w:rPr>
          <w:rFonts w:ascii="UD デジタル 教科書体 N-R" w:eastAsia="UD デジタル 教科書体 N-R" w:hAnsi="ＭＳ 明朝" w:hint="eastAsia"/>
          <w:szCs w:val="21"/>
        </w:rPr>
        <w:t xml:space="preserve">条　</w:t>
      </w:r>
      <w:r w:rsidR="009900B6" w:rsidRPr="00F710F5">
        <w:rPr>
          <w:rFonts w:ascii="UD デジタル 教科書体 N-R" w:eastAsia="UD デジタル 教科書体 N-R" w:hAnsi="ＭＳ 明朝" w:hint="eastAsia"/>
          <w:szCs w:val="21"/>
        </w:rPr>
        <w:t>委託料については月払いとし、乙は第</w:t>
      </w:r>
      <w:r w:rsidR="00CA1B69">
        <w:rPr>
          <w:rFonts w:ascii="UD デジタル 教科書体 N-R" w:eastAsia="UD デジタル 教科書体 N-R" w:hAnsi="ＭＳ 明朝" w:hint="eastAsia"/>
          <w:szCs w:val="21"/>
        </w:rPr>
        <w:t>２</w:t>
      </w:r>
      <w:r w:rsidR="009900B6" w:rsidRPr="00F710F5">
        <w:rPr>
          <w:rFonts w:ascii="UD デジタル 教科書体 N-R" w:eastAsia="UD デジタル 教科書体 N-R" w:hAnsi="ＭＳ 明朝" w:hint="eastAsia"/>
          <w:szCs w:val="21"/>
        </w:rPr>
        <w:t>条第</w:t>
      </w:r>
      <w:r w:rsidR="00CA1B69">
        <w:rPr>
          <w:rFonts w:ascii="UD デジタル 教科書体 N-R" w:eastAsia="UD デジタル 教科書体 N-R" w:hAnsi="ＭＳ 明朝" w:hint="eastAsia"/>
          <w:szCs w:val="21"/>
        </w:rPr>
        <w:t>３</w:t>
      </w:r>
      <w:r w:rsidR="009900B6" w:rsidRPr="00F710F5">
        <w:rPr>
          <w:rFonts w:ascii="UD デジタル 教科書体 N-R" w:eastAsia="UD デジタル 教科書体 N-R" w:hAnsi="ＭＳ 明朝" w:hint="eastAsia"/>
          <w:szCs w:val="21"/>
        </w:rPr>
        <w:t>項の検査完了後、当該</w:t>
      </w:r>
      <w:r w:rsidR="00CA1B69">
        <w:rPr>
          <w:rFonts w:ascii="UD デジタル 教科書体 N-R" w:eastAsia="UD デジタル 教科書体 N-R" w:hAnsi="ＭＳ 明朝" w:hint="eastAsia"/>
          <w:szCs w:val="21"/>
        </w:rPr>
        <w:t>１</w:t>
      </w:r>
      <w:r w:rsidR="009900B6" w:rsidRPr="00F710F5">
        <w:rPr>
          <w:rFonts w:ascii="UD デジタル 教科書体 N-R" w:eastAsia="UD デジタル 教科書体 N-R" w:hAnsi="ＭＳ 明朝" w:hint="eastAsia"/>
          <w:szCs w:val="21"/>
        </w:rPr>
        <w:t>ヶ月分をその翌月に甲に請求し</w:t>
      </w:r>
      <w:r w:rsidR="0014351C" w:rsidRPr="00F710F5">
        <w:rPr>
          <w:rFonts w:ascii="UD デジタル 教科書体 N-R" w:eastAsia="UD デジタル 教科書体 N-R" w:hAnsi="ＭＳ 明朝" w:hint="eastAsia"/>
          <w:szCs w:val="21"/>
        </w:rPr>
        <w:t>、</w:t>
      </w:r>
      <w:r w:rsidR="009900B6" w:rsidRPr="00F710F5">
        <w:rPr>
          <w:rFonts w:ascii="UD デジタル 教科書体 N-R" w:eastAsia="UD デジタル 教科書体 N-R" w:hAnsi="ＭＳ 明朝" w:hint="eastAsia"/>
          <w:szCs w:val="21"/>
        </w:rPr>
        <w:t>甲は乙が提出する適法な請求書を受理したときは、これを受理した日から</w:t>
      </w:r>
      <w:r w:rsidRPr="00F710F5">
        <w:rPr>
          <w:rFonts w:ascii="UD デジタル 教科書体 N-R" w:eastAsia="UD デジタル 教科書体 N-R" w:hAnsi="ＭＳ 明朝" w:hint="eastAsia"/>
          <w:szCs w:val="21"/>
        </w:rPr>
        <w:t>起算して30日以内に支払うものとする。</w:t>
      </w:r>
    </w:p>
    <w:p w14:paraId="27F232A7" w14:textId="77777777" w:rsidR="007C41B7" w:rsidRPr="00F710F5" w:rsidRDefault="007C41B7"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（権利義務の譲渡等）</w:t>
      </w:r>
    </w:p>
    <w:p w14:paraId="2D0334A1" w14:textId="0D035F9C" w:rsidR="0014351C" w:rsidRPr="00F710F5" w:rsidRDefault="0014351C"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第４条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乙は、本契約によって生じる権利又は義務の全部若しくは一部を甲の承諾を得た場合を除き第三者に譲渡し、又は承継させてはならない。</w:t>
      </w:r>
      <w:r w:rsidRPr="00F710F5">
        <w:rPr>
          <w:rFonts w:ascii="UD デジタル 教科書体 N-R" w:eastAsia="UD デジタル 教科書体 N-R" w:hAnsi="ＭＳ 明朝" w:hint="eastAsia"/>
          <w:szCs w:val="21"/>
          <w:u w:val="thick" w:color="FF0000"/>
        </w:rPr>
        <w:t>ただし、銀行その他の金融機関等であって日本国内に本店又は支店を有するもののうち知事が別に定めるもの及び信用保証協会に対して売掛債権を譲渡する場合にあっては、この限りでない。</w:t>
      </w:r>
      <w:r w:rsidR="008C75F4" w:rsidRPr="00F710F5">
        <w:rPr>
          <w:rFonts w:ascii="UD デジタル 教科書体 N-R" w:eastAsia="UD デジタル 教科書体 N-R" w:hAnsi="ＭＳ 明朝" w:hint="eastAsia"/>
          <w:color w:val="FF0000"/>
          <w:szCs w:val="21"/>
          <w:u w:color="FF0000"/>
        </w:rPr>
        <w:t>（※下線部は相手方が中小企業の場合のみ約定する。）</w:t>
      </w:r>
    </w:p>
    <w:p w14:paraId="694983CD" w14:textId="6B1BD9E0" w:rsidR="0014351C" w:rsidRPr="00F710F5" w:rsidRDefault="0014351C"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の対価の支払いによる弁済の効力は、長崎県財務会計事務電子計算処理要領に基づき、甲が支払いを予定している日の２日前（「長崎県の休日を定める条例」に規定する休日を除く。）の財務会計端末機の運用時間終了時に審査済入力を行っているものについて、生じるものとする。</w:t>
      </w:r>
    </w:p>
    <w:p w14:paraId="6CD3A0BD" w14:textId="77777777" w:rsidR="00625933" w:rsidRPr="00F710F5" w:rsidRDefault="00625933"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（契約不適合責任）</w:t>
      </w:r>
    </w:p>
    <w:p w14:paraId="15E88C94" w14:textId="3AF2C1DC" w:rsidR="00625933" w:rsidRPr="00F710F5" w:rsidRDefault="00625933"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第５条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引き渡された成果物（引渡しを要しない場合にあっては、甲が完了確認をした業務（無形目的物）をいう。以下同じ。）が、種類、品質又は数量に関して契約の内容に適合しないもの（以下「契約不適合」という。）であるときは、乙に対し成果物の修補、代替物の引渡し（引渡しを要しない場合にあっては、代替の業務（無形目的物）の実施をいう。）又は不足分の引渡し（引渡しを要しない場合にあっては、不足分の業務（無形目的物）の実施をいう。）による履行の追完を請求することができる。ただし、その履行の追完に過分の費用を要するときは、甲は履行の追完を請求することができない。</w:t>
      </w:r>
    </w:p>
    <w:p w14:paraId="7DB4A730" w14:textId="31498C84" w:rsidR="00625933" w:rsidRPr="00F710F5" w:rsidRDefault="00625933"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前項の場合において、乙は、甲に不相当な負担を課するものでないときは、甲が請求した方法と異なる方法による履行の追完をすることができる。</w:t>
      </w:r>
    </w:p>
    <w:p w14:paraId="200DCDCC" w14:textId="3FBF4F6F" w:rsidR="00625933" w:rsidRPr="00F710F5" w:rsidRDefault="00625933"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３</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w:t>
      </w:r>
      <w:r w:rsidR="00CA1B69">
        <w:rPr>
          <w:rFonts w:ascii="UD デジタル 教科書体 N-R" w:eastAsia="UD デジタル 教科書体 N-R" w:hAnsi="ＭＳ 明朝" w:hint="eastAsia"/>
          <w:szCs w:val="21"/>
        </w:rPr>
        <w:t>１</w:t>
      </w:r>
      <w:r w:rsidRPr="00F710F5">
        <w:rPr>
          <w:rFonts w:ascii="UD デジタル 教科書体 N-R" w:eastAsia="UD デジタル 教科書体 N-R" w:hAnsi="ＭＳ 明朝" w:hint="eastAsia"/>
          <w:szCs w:val="21"/>
        </w:rPr>
        <w:t>項の場合において、甲が相当の期間を定めて履行の追完の催告をし、その期間内に履行の追完がないときは、甲は、その不適合の程度に応じて委託料の減額を請求することができる。ただし、次の各号のいずれかに該当する場合は、催告をすることなく、直ちに委託料の減額を請求することができる。</w:t>
      </w:r>
    </w:p>
    <w:p w14:paraId="4C9CBB96" w14:textId="77777777" w:rsidR="00625933" w:rsidRPr="00F710F5" w:rsidRDefault="00625933"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履行の追完が不能であるとき。</w:t>
      </w:r>
    </w:p>
    <w:p w14:paraId="33D55757" w14:textId="77777777" w:rsidR="00625933" w:rsidRPr="00F710F5" w:rsidRDefault="00625933"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乙が履行の追完を拒絶する意思を明確に表示したとき。</w:t>
      </w:r>
    </w:p>
    <w:p w14:paraId="63D79C6B" w14:textId="7042A800" w:rsidR="00625933" w:rsidRPr="00F710F5" w:rsidRDefault="00625933"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(3) 契約の性質又は当事者の意思表示により、特定の日時又は一定の期間内に履行しなければ契約をした目的を達することができない場合において、乙が履行の追完をしないでその時期を経過したとき。</w:t>
      </w:r>
    </w:p>
    <w:p w14:paraId="3668199D" w14:textId="4833EECD" w:rsidR="00625933" w:rsidRPr="00F710F5" w:rsidRDefault="00625933"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(4) 前３号に掲げる場合のほか、甲がこの項の規定による催告をしても履行の追完を受ける見込みがないことが明らかであるとき。</w:t>
      </w:r>
    </w:p>
    <w:p w14:paraId="7B0F48D8" w14:textId="5535D6B2" w:rsidR="00625933" w:rsidRPr="00F710F5" w:rsidRDefault="00625933"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４</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w:t>
      </w:r>
      <w:r w:rsidR="008C75F4" w:rsidRPr="00F710F5">
        <w:rPr>
          <w:rFonts w:ascii="UD デジタル 教科書体 N-R" w:eastAsia="UD デジタル 教科書体 N-R" w:hAnsi="ＭＳ 明朝" w:hint="eastAsia"/>
          <w:szCs w:val="21"/>
        </w:rPr>
        <w:t>１</w:t>
      </w:r>
      <w:r w:rsidRPr="00F710F5">
        <w:rPr>
          <w:rFonts w:ascii="UD デジタル 教科書体 N-R" w:eastAsia="UD デジタル 教科書体 N-R" w:hAnsi="ＭＳ 明朝" w:hint="eastAsia"/>
          <w:szCs w:val="21"/>
        </w:rPr>
        <w:t>項又は第</w:t>
      </w:r>
      <w:r w:rsidR="008C75F4" w:rsidRPr="00F710F5">
        <w:rPr>
          <w:rFonts w:ascii="UD デジタル 教科書体 N-R" w:eastAsia="UD デジタル 教科書体 N-R" w:hAnsi="ＭＳ 明朝" w:hint="eastAsia"/>
          <w:szCs w:val="21"/>
        </w:rPr>
        <w:t>３</w:t>
      </w:r>
      <w:r w:rsidRPr="00F710F5">
        <w:rPr>
          <w:rFonts w:ascii="UD デジタル 教科書体 N-R" w:eastAsia="UD デジタル 教科書体 N-R" w:hAnsi="ＭＳ 明朝" w:hint="eastAsia"/>
          <w:szCs w:val="21"/>
        </w:rPr>
        <w:t>項の規定は、引き渡された成果物の契約不適合（数量に関する契約不適合を除く。）が甲の提供した材料の性質又は甲の与えた指図により生じたものであるときは適用しない。ただし、乙が</w:t>
      </w:r>
      <w:r w:rsidRPr="00F710F5">
        <w:rPr>
          <w:rFonts w:ascii="UD デジタル 教科書体 N-R" w:eastAsia="UD デジタル 教科書体 N-R" w:hAnsi="ＭＳ 明朝" w:hint="eastAsia"/>
          <w:szCs w:val="21"/>
        </w:rPr>
        <w:lastRenderedPageBreak/>
        <w:t>その材料又は指図が不適当であることを知りながらこれを通知しなかったときは、この限りでない。</w:t>
      </w:r>
    </w:p>
    <w:p w14:paraId="21BF5471" w14:textId="565B3F59" w:rsidR="0014351C" w:rsidRPr="00F710F5" w:rsidRDefault="00625933"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５</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引き渡された成果物に関し、契約不適合（数量に関する契約不適合を除く。）であるときは、当該不適合を知った時から１年以内にその旨を乙に通知しないときは、履行の追完の請求、損害賠償の請求、委託料の減額の請求及び契約の解除をすることはできない。ただし、乙が甲に成果物を引き渡した時（引渡しを要しない場合にあっては、甲が業務の完了確認をした時）において、その不適合を知り、又は重大な過失によって知らなかったときは、この限りでない。</w:t>
      </w:r>
    </w:p>
    <w:p w14:paraId="76F2BA6A" w14:textId="77777777" w:rsidR="00153734" w:rsidRPr="00F710F5" w:rsidRDefault="00153734"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（甲の任意解除権）</w:t>
      </w:r>
    </w:p>
    <w:p w14:paraId="1BD8FEB6" w14:textId="7DAE5653" w:rsidR="00153734" w:rsidRPr="00F710F5" w:rsidRDefault="00153734"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第６条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甲は、業務が完了するまでの間は、次条又は第８条の規定によるほか、必要があるときは、この契約を解除することができる。</w:t>
      </w:r>
    </w:p>
    <w:p w14:paraId="47225B3B" w14:textId="48C98397" w:rsidR="0014351C" w:rsidRPr="00F710F5" w:rsidRDefault="00153734"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甲は、前項の規定によりこの契約を解除した場合において、乙に損害を及ぼしたときは、その損害を賠償しなければならない。</w:t>
      </w:r>
    </w:p>
    <w:p w14:paraId="2875F6AF" w14:textId="77777777" w:rsidR="00153734" w:rsidRPr="00F710F5" w:rsidRDefault="00153734"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（甲の催告による解除権）</w:t>
      </w:r>
    </w:p>
    <w:p w14:paraId="76B1B95D" w14:textId="635DB39C" w:rsidR="00153734" w:rsidRPr="00F710F5" w:rsidRDefault="00153734"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第７条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B210AC4" w14:textId="5B64733E" w:rsidR="00153734" w:rsidRPr="00F710F5" w:rsidRDefault="00153734"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正当な理由なく、業務に着手すべき期日を過ぎても業務に着手しないとき。</w:t>
      </w:r>
    </w:p>
    <w:p w14:paraId="60AA7AA8" w14:textId="60208A3F" w:rsidR="00153734" w:rsidRPr="00F710F5" w:rsidRDefault="00153734"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委託期間内に業務を完了しないとき又は委託期間経過後相当の期間内に業務を完了する見込みがないと認められるとき。</w:t>
      </w:r>
    </w:p>
    <w:p w14:paraId="07305F78" w14:textId="4AA61280" w:rsidR="00153734" w:rsidRPr="00F710F5" w:rsidRDefault="00153734"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(3) 正当な理由なく、第５条第１項の履行の追完がなされないとき。</w:t>
      </w:r>
    </w:p>
    <w:p w14:paraId="48CE336D" w14:textId="65CB294D" w:rsidR="0014351C" w:rsidRPr="00F710F5" w:rsidRDefault="00153734"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(4) 前各号に掲げる場合のほか、この契約に違反したとき。</w:t>
      </w:r>
    </w:p>
    <w:p w14:paraId="2DA65F63"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（甲の催告によらない解除権）</w:t>
      </w:r>
    </w:p>
    <w:p w14:paraId="1D98D345" w14:textId="1B9A56D8"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第８条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甲は、乙が次の各号のいずれかに該当するときは、催告その他の手続を要することなく、直ちに契約の解除をすることができる。</w:t>
      </w:r>
    </w:p>
    <w:p w14:paraId="0AEDB07F"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この契約の業務を完了させることができないことが明らかであるとき。</w:t>
      </w:r>
    </w:p>
    <w:p w14:paraId="5B98B4FA"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乙がこの契約の業務完了の債務の履行を拒絶する意思を明確に表示したとき。</w:t>
      </w:r>
    </w:p>
    <w:p w14:paraId="6AEAE879" w14:textId="62CD3269" w:rsidR="00C609E2" w:rsidRPr="00F710F5" w:rsidRDefault="00C609E2"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(3) 乙の債務の一部の履行が不能である場合又は乙がその債務の一部の履行を拒絶する意思を明確に表示した場合において、残存する部分のみでは契約をした目的を達することができないとき。</w:t>
      </w:r>
    </w:p>
    <w:p w14:paraId="0BADBE14" w14:textId="7513BF15" w:rsidR="00C609E2" w:rsidRPr="00F710F5" w:rsidRDefault="00C609E2"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(4) 契約の性質又は当事者の意思表示により、特定の日時又は一定の期間内に履行しなければ契約をした目的を達することができない場合において、乙が履行をしないでその時期を経過したとき。</w:t>
      </w:r>
    </w:p>
    <w:p w14:paraId="752497C6" w14:textId="119679C6" w:rsidR="00C609E2" w:rsidRPr="00F710F5" w:rsidRDefault="00C609E2"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(5) 前各号に掲げる場合のほか、乙がその債務の履行をせず、甲が前条の催告をしても契約をした目的を達するのに足りる履行がされる見込みがないことが明らかであるとき。</w:t>
      </w:r>
    </w:p>
    <w:p w14:paraId="3C3EB85C" w14:textId="17DF73E1" w:rsidR="0014351C"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(6) 第11条の規定によらないでこの契約の解除を申し出たとき。</w:t>
      </w:r>
    </w:p>
    <w:p w14:paraId="2FEC9E56"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（甲の責めに帰すべき事由による場合の解除の制限）</w:t>
      </w:r>
    </w:p>
    <w:p w14:paraId="7675EA5D" w14:textId="7470F52F"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第９条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第７条各号又は前条各号に定める場合が甲の責めに帰すべき事由によるものであるときは、甲は、前２条の規定による契約の解除をすることができない。</w:t>
      </w:r>
    </w:p>
    <w:p w14:paraId="45F0EFB9"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（暴力団等の排除に係る契約解除）</w:t>
      </w:r>
    </w:p>
    <w:p w14:paraId="711C6FD1" w14:textId="06DAD9D2"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第10条</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乙が長崎県が行う各種契約等からの暴力団等排除要綱（平成22年９月13日施行）別表１に掲げる措置要件のいずれかに該当すると認められた場合、催告その他の手続を要することなく、この契約を即時解除することができる。</w:t>
      </w:r>
    </w:p>
    <w:p w14:paraId="28DD9FEE" w14:textId="63E34DE6"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8C75F4"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甲が、前項の規定により、この契約を解除した場合には、甲はこれによる乙の損害を賠償する責を負</w:t>
      </w:r>
      <w:r w:rsidRPr="00F710F5">
        <w:rPr>
          <w:rFonts w:ascii="UD デジタル 教科書体 N-R" w:eastAsia="UD デジタル 教科書体 N-R" w:hAnsi="ＭＳ 明朝" w:hint="eastAsia"/>
          <w:szCs w:val="21"/>
        </w:rPr>
        <w:lastRenderedPageBreak/>
        <w:t>わない。</w:t>
      </w:r>
    </w:p>
    <w:p w14:paraId="04FFE349" w14:textId="24BEDCB1"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３</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第１項の規定により契約が解除された場合は、乙は委託料の100分の10に相当する額を違約金として甲に支払うものとする。</w:t>
      </w:r>
    </w:p>
    <w:p w14:paraId="1AF8A2FE" w14:textId="36263B6A"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４</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前項の場合において、契約保証金の納付又はこれに代わる担保の提供が行われているときは、甲は、当該契約保証金又は担保をもって同項の違約金に充当することができる。</w:t>
      </w:r>
    </w:p>
    <w:p w14:paraId="6EFC4B8B"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（乙の催告による解除権）</w:t>
      </w:r>
    </w:p>
    <w:p w14:paraId="62792A3F" w14:textId="7C16DAB7"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第11条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568BFA"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（乙の責めに帰すべき事由による場合の解除の制限）</w:t>
      </w:r>
    </w:p>
    <w:p w14:paraId="56B43A01" w14:textId="14E3B72D"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第12条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前条に定める場合が乙の責めに帰すべき事由によるものであるときは、乙は、同条の規定による契約の解除をすることができない。</w:t>
      </w:r>
    </w:p>
    <w:p w14:paraId="5B222934" w14:textId="77777777" w:rsidR="00C609E2" w:rsidRPr="00F710F5" w:rsidRDefault="00C609E2"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（解除に伴う措置）</w:t>
      </w:r>
    </w:p>
    <w:p w14:paraId="6FDA5D6E" w14:textId="64DF0A2E"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第13条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この契約が業務の完了前に解除された場合において、甲が利益を受ける可分な成果物がある場合は、既済部分を検査の上、当該確認した部分の引渡しを受けるものとし、当該引渡しを受けたときは、当該引渡しを受けた既済部分（引渡しを要しない場合にあっては、甲が利益を受けるものとして完了確認をした業務の既済部分をいう。）に相応する委託料を乙に支払わなければならない。</w:t>
      </w:r>
    </w:p>
    <w:p w14:paraId="1FFEC4B1" w14:textId="36A628FE" w:rsidR="00C609E2" w:rsidRPr="00F710F5" w:rsidRDefault="00C609E2"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甲は、業務の完了後にこの契約が解除された場合は、解除に伴い生じる事項の処理については甲及び乙が民法の規定に従って協議して決める。</w:t>
      </w:r>
    </w:p>
    <w:p w14:paraId="32B6CBA4" w14:textId="77777777" w:rsidR="00FB2E3B" w:rsidRPr="00F710F5" w:rsidRDefault="00FB2E3B"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（甲の損害賠償請求等）</w:t>
      </w:r>
    </w:p>
    <w:p w14:paraId="3F7E9F99" w14:textId="7857C80C" w:rsidR="00FB2E3B" w:rsidRPr="00F710F5" w:rsidRDefault="00FB2E3B"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第14条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甲は、乙が次の各号のいずれかに該当するときは、これによって生じた損害の賠償を請求することができる。</w:t>
      </w:r>
    </w:p>
    <w:p w14:paraId="77BD7789" w14:textId="77777777" w:rsidR="00FB2E3B" w:rsidRPr="00F710F5" w:rsidRDefault="00FB2E3B"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委託期間内に業務を完了することができないとき。</w:t>
      </w:r>
    </w:p>
    <w:p w14:paraId="3A9FC37F" w14:textId="77777777" w:rsidR="00FB2E3B" w:rsidRPr="00F710F5" w:rsidRDefault="00FB2E3B"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引き渡された成果物に契約不適合があるとき。</w:t>
      </w:r>
    </w:p>
    <w:p w14:paraId="1E1BBB60" w14:textId="77777777" w:rsidR="00FB2E3B" w:rsidRPr="00F710F5" w:rsidRDefault="00FB2E3B"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(3) 第７条又は第８条の規定により、業務の完了後にこの契約が解除されたとき。</w:t>
      </w:r>
    </w:p>
    <w:p w14:paraId="1E7C97AB" w14:textId="024A68E8" w:rsidR="00FB2E3B" w:rsidRPr="00F710F5" w:rsidRDefault="00FB2E3B"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(4) 前３号に掲げる場合のほか、債務の本旨に従った履行をしないとき又は債務の履行が不能であるとき。</w:t>
      </w:r>
    </w:p>
    <w:p w14:paraId="3CBDD49C" w14:textId="24BD914E" w:rsidR="00FB2E3B" w:rsidRPr="00F710F5" w:rsidRDefault="00FB2E3B"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次の各号のいずれかに該当するときは、前項の損害賠償に代えて、乙は、委託料の100分の10に相当する額を違約金として甲の指定する期間内に支払わなければならない。</w:t>
      </w:r>
    </w:p>
    <w:p w14:paraId="59922974" w14:textId="77777777" w:rsidR="00FB2E3B" w:rsidRPr="00F710F5" w:rsidRDefault="00FB2E3B"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第７条又は第８条の規定により業務の完了前にこの契約が解除されたとき。</w:t>
      </w:r>
    </w:p>
    <w:p w14:paraId="49411D74" w14:textId="5A570660" w:rsidR="00FB2E3B" w:rsidRPr="00F710F5" w:rsidRDefault="00FB2E3B"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業務の完了前に、乙がその債務の履行を拒否し、又は乙の責めに帰すべき事由によって乙の債務について履行不能となったとき。</w:t>
      </w:r>
    </w:p>
    <w:p w14:paraId="6213C32E" w14:textId="0EAEE0F4" w:rsidR="00FB2E3B" w:rsidRPr="00F710F5" w:rsidRDefault="00FB2E3B" w:rsidP="00EB3AC3">
      <w:pPr>
        <w:autoSpaceDE w:val="0"/>
        <w:autoSpaceDN w:val="0"/>
        <w:spacing w:line="360" w:lineRule="exact"/>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３</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次の各号に掲げる者がこの契約を解除した場合は、前項第２号に該当する場合とみなす。</w:t>
      </w:r>
    </w:p>
    <w:p w14:paraId="77729792" w14:textId="579C689D" w:rsidR="00FB2E3B" w:rsidRPr="00F710F5" w:rsidRDefault="00FB2E3B"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乙について破産手続開始の決定があった場合において、破産法（平成16年法律第75号）の規定により選任された破産管財人</w:t>
      </w:r>
    </w:p>
    <w:p w14:paraId="2C84EBC3" w14:textId="266643C6" w:rsidR="00FB2E3B" w:rsidRPr="00F710F5" w:rsidRDefault="00FB2E3B"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乙について更生手続開始の決定があった場合において、会社更生法（平成14年法律第154号）の規定により選任された管財人</w:t>
      </w:r>
    </w:p>
    <w:p w14:paraId="2042480E" w14:textId="3C42DC9F" w:rsidR="00FB2E3B" w:rsidRPr="00F710F5" w:rsidRDefault="00FB2E3B"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(3) 乙について再生手続開始の決定があった場合において、民事再生法（平成11年法律第225号）の規定により選任された再生債務者等</w:t>
      </w:r>
    </w:p>
    <w:p w14:paraId="001F0660" w14:textId="7CE44D45" w:rsidR="00FB2E3B" w:rsidRPr="00F710F5" w:rsidRDefault="00FB2E3B"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４</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第１項各号又は第２項各号に定める場合（前項の規定により第２項第２号に該当する場合とみなされ</w:t>
      </w:r>
      <w:r w:rsidRPr="00F710F5">
        <w:rPr>
          <w:rFonts w:ascii="UD デジタル 教科書体 N-R" w:eastAsia="UD デジタル 教科書体 N-R" w:hAnsi="ＭＳ 明朝" w:hint="eastAsia"/>
          <w:szCs w:val="21"/>
        </w:rPr>
        <w:lastRenderedPageBreak/>
        <w:t>る場合を除く。）がこの契約及び取引上の社会通念に照らして乙の責めに帰することができない事由によるものであるときは、第１項及び第２項の規定は適用しない。</w:t>
      </w:r>
    </w:p>
    <w:p w14:paraId="3480F64B" w14:textId="79D72A53" w:rsidR="00FB2E3B" w:rsidRPr="00F710F5" w:rsidRDefault="00FB2E3B"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５</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１項第１号の場合においては、甲は、その履行遅滞の日数に応じ、委託料のうち履行遅滞の部分に対し、契約締結日における政府契約の支払遅延防止等に関する法律（昭和24年法律第256号）第８条第１項の規定に基づき定められた政府契約の支払遅延に対する遅延利息の率（以下、「財務大臣が決定する率」という。）と同率の率を乗じて計算した額（100円未満の端数が生じた場合はその端数を切り捨てた額）を乙に請求することができるものとする。</w:t>
      </w:r>
    </w:p>
    <w:p w14:paraId="3FACF9A9" w14:textId="14B635B3" w:rsidR="00C609E2" w:rsidRPr="00F710F5" w:rsidRDefault="00FB2E3B"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６</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第２項の場合において、契約保証金の納付又はこれに代わる担保の提供が行われているときは、甲は、当該契約保証金又は担保をもって同項の違約金に充当することができる。</w:t>
      </w:r>
    </w:p>
    <w:p w14:paraId="11F1A635" w14:textId="77777777" w:rsidR="00E7387E" w:rsidRPr="00F710F5" w:rsidRDefault="00E7387E"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（第三者に及ぼした損害）</w:t>
      </w:r>
    </w:p>
    <w:p w14:paraId="5E26951E" w14:textId="2DBAE18F" w:rsidR="00E7387E" w:rsidRPr="00F710F5" w:rsidRDefault="00E7387E"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第15条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業務の履行において第三者に損害を及ぼしたときは、乙がその損害を賠償しなければならない。ただし、その損害のうち甲の責めに帰すべき事由により生じたものについては、甲が負担する。</w:t>
      </w:r>
    </w:p>
    <w:p w14:paraId="09337B3D" w14:textId="77777777" w:rsidR="00E7387E" w:rsidRPr="00F710F5" w:rsidRDefault="00E7387E"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（乙の損害賠償請求等）</w:t>
      </w:r>
    </w:p>
    <w:p w14:paraId="30078859" w14:textId="47072459" w:rsidR="00E7387E" w:rsidRPr="00F710F5" w:rsidRDefault="00E7387E"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第16条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はない。</w:t>
      </w:r>
    </w:p>
    <w:p w14:paraId="2C069061" w14:textId="77777777" w:rsidR="00E7387E" w:rsidRPr="00F710F5" w:rsidRDefault="00E7387E"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(1) 第11条の規定によりこの契約が解除されたとき。</w:t>
      </w:r>
    </w:p>
    <w:p w14:paraId="5D937ECA" w14:textId="675CEA10" w:rsidR="00E7387E" w:rsidRPr="00F710F5" w:rsidRDefault="00E7387E" w:rsidP="00EB3AC3">
      <w:pPr>
        <w:autoSpaceDE w:val="0"/>
        <w:autoSpaceDN w:val="0"/>
        <w:spacing w:line="360" w:lineRule="exact"/>
        <w:ind w:leftChars="100" w:left="386"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(2) 前号に掲げる場合のほか、債務の本旨に従った履行をしないとき又は債務の履行が不能であるとき。</w:t>
      </w:r>
    </w:p>
    <w:p w14:paraId="728C7459" w14:textId="2AB1FAF7" w:rsidR="00E7387E" w:rsidRPr="00F710F5" w:rsidRDefault="00E7387E"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２</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甲の責めに帰すべき事由により、第３条の規定による委託料の支払いが遅れた場合においては、乙は、未受領金額につきその遅延日数に応じ、契約締結日における財務大臣が決定する率を乗じて計算した額（100円未満の端数が生じた場合はその端数を切り捨てた額）の遅延利息の支払いを甲に請求することができる。</w:t>
      </w:r>
    </w:p>
    <w:p w14:paraId="115866E8" w14:textId="77777777" w:rsidR="00E7387E" w:rsidRPr="00F710F5" w:rsidRDefault="00E7387E" w:rsidP="00EB3AC3">
      <w:pPr>
        <w:autoSpaceDE w:val="0"/>
        <w:autoSpaceDN w:val="0"/>
        <w:spacing w:line="360" w:lineRule="exact"/>
        <w:ind w:firstLineChars="100" w:firstLine="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（再委託の禁止）</w:t>
      </w:r>
    </w:p>
    <w:p w14:paraId="1A555FD8" w14:textId="1271FB08" w:rsidR="00C609E2" w:rsidRPr="00F710F5" w:rsidRDefault="00E7387E" w:rsidP="00EB3AC3">
      <w:pPr>
        <w:autoSpaceDE w:val="0"/>
        <w:autoSpaceDN w:val="0"/>
        <w:spacing w:line="360" w:lineRule="exact"/>
        <w:ind w:left="193" w:hangingChars="100" w:hanging="193"/>
        <w:rPr>
          <w:rFonts w:ascii="UD デジタル 教科書体 N-R" w:eastAsia="UD デジタル 教科書体 N-R" w:hAnsi="ＭＳ 明朝" w:hint="eastAsia"/>
          <w:szCs w:val="21"/>
        </w:rPr>
      </w:pPr>
      <w:r w:rsidRPr="00F710F5">
        <w:rPr>
          <w:rFonts w:ascii="UD デジタル 教科書体 N-R" w:eastAsia="UD デジタル 教科書体 N-R" w:hAnsi="ＭＳ 明朝" w:hint="eastAsia"/>
          <w:szCs w:val="21"/>
        </w:rPr>
        <w:t>第17条</w:t>
      </w:r>
      <w:r w:rsidR="005742C6" w:rsidRPr="00F710F5">
        <w:rPr>
          <w:rFonts w:ascii="UD デジタル 教科書体 N-R" w:eastAsia="UD デジタル 教科書体 N-R" w:hAnsi="ＭＳ 明朝" w:hint="eastAsia"/>
          <w:szCs w:val="21"/>
        </w:rPr>
        <w:t xml:space="preserve">　</w:t>
      </w:r>
      <w:r w:rsidRPr="00F710F5">
        <w:rPr>
          <w:rFonts w:ascii="UD デジタル 教科書体 N-R" w:eastAsia="UD デジタル 教科書体 N-R" w:hAnsi="ＭＳ 明朝" w:hint="eastAsia"/>
          <w:szCs w:val="21"/>
        </w:rPr>
        <w:t>乙は、業務の処理を他に委託し、又は請け負わせてはならない。ただし、書面により甲の承諾を得たときは、この限りでない。</w:t>
      </w:r>
    </w:p>
    <w:p w14:paraId="755952F9" w14:textId="77777777" w:rsidR="004733AF" w:rsidRPr="00F710F5" w:rsidRDefault="004733AF" w:rsidP="00EB3AC3">
      <w:pPr>
        <w:pStyle w:val="aa"/>
        <w:wordWrap/>
        <w:spacing w:line="360" w:lineRule="exact"/>
        <w:rPr>
          <w:rFonts w:ascii="UD デジタル 教科書体 N-R" w:eastAsia="UD デジタル 教科書体 N-R" w:hAnsi="ＭＳ 明朝" w:cstheme="minorBidi" w:hint="eastAsia"/>
          <w:spacing w:val="0"/>
          <w:kern w:val="2"/>
          <w:sz w:val="21"/>
          <w:szCs w:val="21"/>
        </w:rPr>
      </w:pPr>
      <w:r w:rsidRPr="00F710F5">
        <w:rPr>
          <w:rFonts w:ascii="UD デジタル 教科書体 N-R" w:eastAsia="UD デジタル 教科書体 N-R" w:hAnsi="ＭＳ 明朝" w:cstheme="minorBidi" w:hint="eastAsia"/>
          <w:spacing w:val="0"/>
          <w:kern w:val="2"/>
          <w:sz w:val="21"/>
          <w:szCs w:val="21"/>
        </w:rPr>
        <w:t>（指導及び監督）</w:t>
      </w:r>
    </w:p>
    <w:p w14:paraId="7ED11962" w14:textId="7B258E5A" w:rsidR="004733AF" w:rsidRPr="00F710F5" w:rsidRDefault="004733AF" w:rsidP="00EB3AC3">
      <w:pPr>
        <w:pStyle w:val="aa"/>
        <w:wordWrap/>
        <w:spacing w:line="360" w:lineRule="exact"/>
        <w:rPr>
          <w:rFonts w:ascii="UD デジタル 教科書体 N-R" w:eastAsia="UD デジタル 教科書体 N-R" w:hAnsi="ＭＳ 明朝" w:cstheme="minorBidi" w:hint="eastAsia"/>
          <w:spacing w:val="0"/>
          <w:kern w:val="2"/>
          <w:sz w:val="21"/>
          <w:szCs w:val="21"/>
        </w:rPr>
      </w:pPr>
      <w:r w:rsidRPr="00F710F5">
        <w:rPr>
          <w:rFonts w:ascii="UD デジタル 教科書体 N-R" w:eastAsia="UD デジタル 教科書体 N-R" w:hAnsi="ＭＳ 明朝" w:cstheme="minorBidi" w:hint="eastAsia"/>
          <w:spacing w:val="0"/>
          <w:kern w:val="2"/>
          <w:sz w:val="21"/>
          <w:szCs w:val="21"/>
        </w:rPr>
        <w:t>第</w:t>
      </w:r>
      <w:r w:rsidR="00AA08AE" w:rsidRPr="00F710F5">
        <w:rPr>
          <w:rFonts w:ascii="UD デジタル 教科書体 N-R" w:eastAsia="UD デジタル 教科書体 N-R" w:hAnsi="ＭＳ 明朝" w:cstheme="minorBidi" w:hint="eastAsia"/>
          <w:spacing w:val="0"/>
          <w:kern w:val="2"/>
          <w:sz w:val="21"/>
          <w:szCs w:val="21"/>
        </w:rPr>
        <w:t>18</w:t>
      </w:r>
      <w:r w:rsidRPr="00F710F5">
        <w:rPr>
          <w:rFonts w:ascii="UD デジタル 教科書体 N-R" w:eastAsia="UD デジタル 教科書体 N-R" w:hAnsi="ＭＳ 明朝" w:cstheme="minorBidi" w:hint="eastAsia"/>
          <w:spacing w:val="0"/>
          <w:kern w:val="2"/>
          <w:sz w:val="21"/>
          <w:szCs w:val="21"/>
        </w:rPr>
        <w:t>条</w:t>
      </w:r>
      <w:r w:rsidR="005742C6" w:rsidRPr="00F710F5">
        <w:rPr>
          <w:rFonts w:ascii="UD デジタル 教科書体 N-R" w:eastAsia="UD デジタル 教科書体 N-R" w:hAnsi="ＭＳ 明朝" w:cstheme="minorBidi" w:hint="eastAsia"/>
          <w:spacing w:val="0"/>
          <w:kern w:val="2"/>
          <w:sz w:val="21"/>
          <w:szCs w:val="21"/>
        </w:rPr>
        <w:t xml:space="preserve">　</w:t>
      </w:r>
      <w:r w:rsidRPr="00F710F5">
        <w:rPr>
          <w:rFonts w:ascii="UD デジタル 教科書体 N-R" w:eastAsia="UD デジタル 教科書体 N-R" w:hAnsi="ＭＳ 明朝" w:cstheme="minorBidi" w:hint="eastAsia"/>
          <w:spacing w:val="0"/>
          <w:kern w:val="2"/>
          <w:sz w:val="21"/>
          <w:szCs w:val="21"/>
        </w:rPr>
        <w:t>甲は、この契約事項の実施について、随時に指導及び監督を行うことができる。</w:t>
      </w:r>
    </w:p>
    <w:p w14:paraId="36C7B96A" w14:textId="77777777" w:rsidR="004733AF" w:rsidRPr="00F710F5" w:rsidRDefault="004733AF" w:rsidP="00EB3AC3">
      <w:pPr>
        <w:pStyle w:val="aa"/>
        <w:wordWrap/>
        <w:spacing w:line="360" w:lineRule="exact"/>
        <w:ind w:firstLineChars="100" w:firstLine="193"/>
        <w:rPr>
          <w:rFonts w:ascii="UD デジタル 教科書体 N-R" w:eastAsia="UD デジタル 教科書体 N-R" w:hAnsi="ＭＳ 明朝" w:cstheme="minorBidi" w:hint="eastAsia"/>
          <w:spacing w:val="0"/>
          <w:kern w:val="2"/>
          <w:sz w:val="21"/>
          <w:szCs w:val="21"/>
        </w:rPr>
      </w:pPr>
      <w:r w:rsidRPr="00F710F5">
        <w:rPr>
          <w:rFonts w:ascii="UD デジタル 教科書体 N-R" w:eastAsia="UD デジタル 教科書体 N-R" w:hAnsi="ＭＳ 明朝" w:cstheme="minorBidi" w:hint="eastAsia"/>
          <w:spacing w:val="0"/>
          <w:kern w:val="2"/>
          <w:sz w:val="21"/>
          <w:szCs w:val="21"/>
        </w:rPr>
        <w:t>（協議）</w:t>
      </w:r>
    </w:p>
    <w:p w14:paraId="072A32F7" w14:textId="3B63F783" w:rsidR="004733AF" w:rsidRPr="00F710F5" w:rsidRDefault="004733AF" w:rsidP="00EB3AC3">
      <w:pPr>
        <w:pStyle w:val="aa"/>
        <w:wordWrap/>
        <w:spacing w:line="360" w:lineRule="exact"/>
        <w:ind w:left="193" w:hangingChars="100" w:hanging="193"/>
        <w:rPr>
          <w:rFonts w:ascii="UD デジタル 教科書体 N-R" w:eastAsia="UD デジタル 教科書体 N-R" w:hAnsi="ＭＳ 明朝" w:cstheme="minorBidi" w:hint="eastAsia"/>
          <w:spacing w:val="0"/>
          <w:kern w:val="2"/>
          <w:sz w:val="21"/>
          <w:szCs w:val="21"/>
        </w:rPr>
      </w:pPr>
      <w:r w:rsidRPr="00F710F5">
        <w:rPr>
          <w:rFonts w:ascii="UD デジタル 教科書体 N-R" w:eastAsia="UD デジタル 教科書体 N-R" w:hAnsi="ＭＳ 明朝" w:cstheme="minorBidi" w:hint="eastAsia"/>
          <w:spacing w:val="0"/>
          <w:kern w:val="2"/>
          <w:sz w:val="21"/>
          <w:szCs w:val="21"/>
        </w:rPr>
        <w:t>第</w:t>
      </w:r>
      <w:r w:rsidR="00AA08AE" w:rsidRPr="00F710F5">
        <w:rPr>
          <w:rFonts w:ascii="UD デジタル 教科書体 N-R" w:eastAsia="UD デジタル 教科書体 N-R" w:hAnsi="ＭＳ 明朝" w:cstheme="minorBidi" w:hint="eastAsia"/>
          <w:spacing w:val="0"/>
          <w:kern w:val="2"/>
          <w:sz w:val="21"/>
          <w:szCs w:val="21"/>
        </w:rPr>
        <w:t>19</w:t>
      </w:r>
      <w:r w:rsidRPr="00F710F5">
        <w:rPr>
          <w:rFonts w:ascii="UD デジタル 教科書体 N-R" w:eastAsia="UD デジタル 教科書体 N-R" w:hAnsi="ＭＳ 明朝" w:cstheme="minorBidi" w:hint="eastAsia"/>
          <w:spacing w:val="0"/>
          <w:kern w:val="2"/>
          <w:sz w:val="21"/>
          <w:szCs w:val="21"/>
        </w:rPr>
        <w:t>条</w:t>
      </w:r>
      <w:r w:rsidR="005742C6" w:rsidRPr="00F710F5">
        <w:rPr>
          <w:rFonts w:ascii="UD デジタル 教科書体 N-R" w:eastAsia="UD デジタル 教科書体 N-R" w:hAnsi="ＭＳ 明朝" w:cstheme="minorBidi" w:hint="eastAsia"/>
          <w:spacing w:val="0"/>
          <w:kern w:val="2"/>
          <w:sz w:val="21"/>
          <w:szCs w:val="21"/>
        </w:rPr>
        <w:t xml:space="preserve">　</w:t>
      </w:r>
      <w:r w:rsidRPr="00F710F5">
        <w:rPr>
          <w:rFonts w:ascii="UD デジタル 教科書体 N-R" w:eastAsia="UD デジタル 教科書体 N-R" w:hAnsi="ＭＳ 明朝" w:cstheme="minorBidi" w:hint="eastAsia"/>
          <w:spacing w:val="0"/>
          <w:kern w:val="2"/>
          <w:sz w:val="21"/>
          <w:szCs w:val="21"/>
        </w:rPr>
        <w:t>この契約書に定めるもののほか、この契約の履行について必要な事項は、長崎県財務規則（昭和39年長崎県規則第23号）の定めるところによるものとし、この規則及びこの契約書に定めのない事項で約定する必要が生じたとき、又はこの契約に関する事項について疑義が生じたときは、必要に応じて甲乙協議のうえ定める。</w:t>
      </w:r>
    </w:p>
    <w:p w14:paraId="76F8BD40" w14:textId="5C1AB1F7" w:rsidR="00AA344F" w:rsidRPr="00F710F5" w:rsidRDefault="00AA344F" w:rsidP="00EB3AC3">
      <w:pPr>
        <w:pStyle w:val="aa"/>
        <w:wordWrap/>
        <w:spacing w:line="360" w:lineRule="exact"/>
        <w:ind w:leftChars="100" w:left="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（管理技術者）</w:t>
      </w:r>
    </w:p>
    <w:p w14:paraId="3B3EF82F" w14:textId="19BC13E2" w:rsidR="00B21E85" w:rsidRPr="00F710F5" w:rsidRDefault="00AA344F" w:rsidP="00EB3AC3">
      <w:pPr>
        <w:pStyle w:val="aa"/>
        <w:wordWrap/>
        <w:spacing w:line="360" w:lineRule="exact"/>
        <w:ind w:left="772" w:hangingChars="400" w:hanging="772"/>
        <w:rPr>
          <w:rFonts w:ascii="UD デジタル 教科書体 N-R" w:eastAsia="UD デジタル 教科書体 N-R" w:hint="eastAsia"/>
          <w:spacing w:val="0"/>
          <w:sz w:val="21"/>
          <w:szCs w:val="21"/>
        </w:rPr>
      </w:pPr>
      <w:r w:rsidRPr="00F710F5">
        <w:rPr>
          <w:rFonts w:ascii="UD デジタル 教科書体 N-R" w:eastAsia="UD デジタル 教科書体 N-R" w:hAnsi="ＭＳ 明朝" w:hint="eastAsia"/>
          <w:spacing w:val="0"/>
          <w:sz w:val="21"/>
          <w:szCs w:val="21"/>
        </w:rPr>
        <w:t>第2</w:t>
      </w:r>
      <w:r w:rsidR="00AA08AE" w:rsidRPr="00F710F5">
        <w:rPr>
          <w:rFonts w:ascii="UD デジタル 教科書体 N-R" w:eastAsia="UD デジタル 教科書体 N-R" w:hAnsi="ＭＳ 明朝" w:hint="eastAsia"/>
          <w:spacing w:val="0"/>
          <w:sz w:val="21"/>
          <w:szCs w:val="21"/>
        </w:rPr>
        <w:t>0</w:t>
      </w:r>
      <w:r w:rsidRPr="00F710F5">
        <w:rPr>
          <w:rFonts w:ascii="UD デジタル 教科書体 N-R" w:eastAsia="UD デジタル 教科書体 N-R" w:hAnsi="ＭＳ 明朝" w:hint="eastAsia"/>
          <w:spacing w:val="0"/>
          <w:sz w:val="21"/>
          <w:szCs w:val="21"/>
        </w:rPr>
        <w:t>条</w:t>
      </w:r>
      <w:r w:rsidRPr="00F710F5">
        <w:rPr>
          <w:rFonts w:ascii="UD デジタル 教科書体 N-R" w:eastAsia="UD デジタル 教科書体 N-R" w:hint="eastAsia"/>
          <w:spacing w:val="0"/>
          <w:sz w:val="21"/>
          <w:szCs w:val="21"/>
        </w:rPr>
        <w:t xml:space="preserve">　乙は、業務の技術上の管理を行う管理技術者を定め、その氏名その他必要な事項を甲に通</w:t>
      </w:r>
      <w:r w:rsidR="00B21E85" w:rsidRPr="00F710F5">
        <w:rPr>
          <w:rFonts w:ascii="UD デジタル 教科書体 N-R" w:eastAsia="UD デジタル 教科書体 N-R" w:hint="eastAsia"/>
          <w:spacing w:val="0"/>
          <w:sz w:val="21"/>
          <w:szCs w:val="21"/>
        </w:rPr>
        <w:t>知</w:t>
      </w:r>
    </w:p>
    <w:p w14:paraId="3F812CAC" w14:textId="03FA7AA0" w:rsidR="00AA344F" w:rsidRPr="00F710F5" w:rsidRDefault="00AA344F"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しなければならない。管理技術者を変更したときも、同様とする。</w:t>
      </w:r>
    </w:p>
    <w:p w14:paraId="599B9607" w14:textId="405D6661" w:rsidR="00AA344F" w:rsidRPr="00F710F5" w:rsidRDefault="00AA344F" w:rsidP="00EB3AC3">
      <w:pPr>
        <w:pStyle w:val="aa"/>
        <w:wordWrap/>
        <w:spacing w:line="360" w:lineRule="exact"/>
        <w:ind w:leftChars="24" w:left="239"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管理技術者は、この契約の履行に関し、業務の管理及び統括を行うほか、業務委託料の変更、履行期間の変更、業務委託料の請求及び受領並びにこの契約の解除に係る権限を除き、この契約に基づく乙の一切の権限を行使することができる。</w:t>
      </w:r>
    </w:p>
    <w:p w14:paraId="781A0A79" w14:textId="77777777" w:rsidR="00A03174" w:rsidRPr="00F710F5" w:rsidRDefault="00A03174" w:rsidP="00EB3AC3">
      <w:pPr>
        <w:pStyle w:val="aa"/>
        <w:wordWrap/>
        <w:spacing w:line="360" w:lineRule="exact"/>
        <w:ind w:leftChars="124" w:left="23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（契約締結日）</w:t>
      </w:r>
    </w:p>
    <w:p w14:paraId="462E52EA" w14:textId="694081A3" w:rsidR="00A03174" w:rsidRPr="00F710F5" w:rsidRDefault="00A03174" w:rsidP="00EB3AC3">
      <w:pPr>
        <w:pStyle w:val="aa"/>
        <w:wordWrap/>
        <w:spacing w:line="360" w:lineRule="exact"/>
        <w:ind w:leftChars="24" w:left="239" w:hangingChars="100" w:hanging="193"/>
        <w:rPr>
          <w:rFonts w:ascii="UD デジタル 教科書体 N-R" w:eastAsia="UD デジタル 教科書体 N-R" w:hint="eastAsia"/>
          <w:color w:val="FF0000"/>
          <w:spacing w:val="0"/>
          <w:sz w:val="21"/>
          <w:szCs w:val="21"/>
        </w:rPr>
      </w:pPr>
      <w:r w:rsidRPr="00F710F5">
        <w:rPr>
          <w:rFonts w:ascii="UD デジタル 教科書体 N-R" w:eastAsia="UD デジタル 教科書体 N-R" w:hint="eastAsia"/>
          <w:spacing w:val="0"/>
          <w:sz w:val="21"/>
          <w:szCs w:val="21"/>
        </w:rPr>
        <w:t>第</w:t>
      </w:r>
      <w:r w:rsidR="00AA08AE" w:rsidRPr="00F710F5">
        <w:rPr>
          <w:rFonts w:ascii="UD デジタル 教科書体 N-R" w:eastAsia="UD デジタル 教科書体 N-R" w:hint="eastAsia"/>
          <w:spacing w:val="0"/>
          <w:sz w:val="21"/>
          <w:szCs w:val="21"/>
        </w:rPr>
        <w:t>21</w:t>
      </w:r>
      <w:r w:rsidRPr="00F710F5">
        <w:rPr>
          <w:rFonts w:ascii="UD デジタル 教科書体 N-R" w:eastAsia="UD デジタル 教科書体 N-R" w:hint="eastAsia"/>
          <w:spacing w:val="0"/>
          <w:sz w:val="21"/>
          <w:szCs w:val="21"/>
        </w:rPr>
        <w:t>条　本契約を電子契約にて締結する場合は、電子署名の措置を行った日にかかわらず、この契約書に</w:t>
      </w:r>
      <w:r w:rsidRPr="00F710F5">
        <w:rPr>
          <w:rFonts w:ascii="UD デジタル 教科書体 N-R" w:eastAsia="UD デジタル 教科書体 N-R" w:hint="eastAsia"/>
          <w:spacing w:val="0"/>
          <w:sz w:val="21"/>
          <w:szCs w:val="21"/>
        </w:rPr>
        <w:lastRenderedPageBreak/>
        <w:t>定める年月日を契約締結日とする。</w:t>
      </w:r>
      <w:r w:rsidRPr="00F710F5">
        <w:rPr>
          <w:rFonts w:ascii="UD デジタル 教科書体 N-R" w:eastAsia="UD デジタル 教科書体 N-R" w:hint="eastAsia"/>
          <w:color w:val="FF0000"/>
          <w:spacing w:val="0"/>
          <w:sz w:val="21"/>
          <w:szCs w:val="21"/>
        </w:rPr>
        <w:t>（注）当該条項は、電子契約の場合のみ記載。</w:t>
      </w:r>
    </w:p>
    <w:p w14:paraId="23CC2222" w14:textId="77777777" w:rsidR="00EF1205" w:rsidRPr="00F710F5" w:rsidRDefault="00EF1205" w:rsidP="00EB3AC3">
      <w:pPr>
        <w:pStyle w:val="aa"/>
        <w:wordWrap/>
        <w:spacing w:line="360" w:lineRule="exact"/>
        <w:ind w:firstLineChars="100" w:firstLine="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（委託業務の内容）</w:t>
      </w:r>
    </w:p>
    <w:p w14:paraId="69462573" w14:textId="25F1CC74" w:rsidR="00EF1205" w:rsidRPr="00F710F5" w:rsidRDefault="00EF1205" w:rsidP="00EB3AC3">
      <w:pPr>
        <w:pStyle w:val="aa"/>
        <w:wordWrap/>
        <w:spacing w:line="360" w:lineRule="exact"/>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第22条　</w:t>
      </w:r>
      <w:r w:rsidR="002634FF" w:rsidRPr="00F710F5">
        <w:rPr>
          <w:rFonts w:ascii="UD デジタル 教科書体 N-R" w:eastAsia="UD デジタル 教科書体 N-R" w:hint="eastAsia"/>
          <w:spacing w:val="0"/>
          <w:sz w:val="21"/>
          <w:szCs w:val="21"/>
        </w:rPr>
        <w:t>乙</w:t>
      </w:r>
      <w:r w:rsidRPr="00F710F5">
        <w:rPr>
          <w:rFonts w:ascii="UD デジタル 教科書体 N-R" w:eastAsia="UD デジタル 教科書体 N-R" w:hint="eastAsia"/>
          <w:spacing w:val="0"/>
          <w:sz w:val="21"/>
          <w:szCs w:val="21"/>
        </w:rPr>
        <w:t>が実施する保安管理業務は、次の各号によるものとする。</w:t>
      </w:r>
    </w:p>
    <w:p w14:paraId="4317A856" w14:textId="3E1B12FA" w:rsidR="00EF1205" w:rsidRPr="00F710F5" w:rsidRDefault="005742C6" w:rsidP="00EB3AC3">
      <w:pPr>
        <w:pStyle w:val="aa"/>
        <w:wordWrap/>
        <w:spacing w:line="360" w:lineRule="exact"/>
        <w:ind w:leftChars="100" w:left="386"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(1) </w:t>
      </w:r>
      <w:r w:rsidR="00EF1205" w:rsidRPr="00F710F5">
        <w:rPr>
          <w:rFonts w:ascii="UD デジタル 教科書体 N-R" w:eastAsia="UD デジタル 教科書体 N-R" w:hint="eastAsia"/>
          <w:spacing w:val="0"/>
          <w:sz w:val="21"/>
          <w:szCs w:val="21"/>
        </w:rPr>
        <w:t>自家用電気工作物の維持及び運用について、定期的な点検、測定及び試験（その細目及び具体的基準は、</w:t>
      </w:r>
      <w:r w:rsidR="007754D6" w:rsidRPr="00F710F5">
        <w:rPr>
          <w:rFonts w:ascii="UD デジタル 教科書体 N-R" w:eastAsia="UD デジタル 教科書体 N-R" w:hint="eastAsia"/>
          <w:spacing w:val="0"/>
          <w:sz w:val="21"/>
          <w:szCs w:val="21"/>
        </w:rPr>
        <w:t>設計図書</w:t>
      </w:r>
      <w:r w:rsidR="00EF1205" w:rsidRPr="00F710F5">
        <w:rPr>
          <w:rFonts w:ascii="UD デジタル 教科書体 N-R" w:eastAsia="UD デジタル 教科書体 N-R" w:hint="eastAsia"/>
          <w:spacing w:val="0"/>
          <w:sz w:val="21"/>
          <w:szCs w:val="21"/>
        </w:rPr>
        <w:t>のとおり。）を行い、経済産業省令で定める技術基準の規定に適合しない事項又は適合しないおそれがあるときは、とるべき措置について</w:t>
      </w:r>
      <w:r w:rsidR="002634FF" w:rsidRPr="00F710F5">
        <w:rPr>
          <w:rFonts w:ascii="UD デジタル 教科書体 N-R" w:eastAsia="UD デジタル 教科書体 N-R" w:hint="eastAsia"/>
          <w:spacing w:val="0"/>
          <w:sz w:val="21"/>
          <w:szCs w:val="21"/>
        </w:rPr>
        <w:t>甲</w:t>
      </w:r>
      <w:r w:rsidR="00EF1205" w:rsidRPr="00F710F5">
        <w:rPr>
          <w:rFonts w:ascii="UD デジタル 教科書体 N-R" w:eastAsia="UD デジタル 教科書体 N-R" w:hint="eastAsia"/>
          <w:spacing w:val="0"/>
          <w:sz w:val="21"/>
          <w:szCs w:val="21"/>
        </w:rPr>
        <w:t>に報告する。</w:t>
      </w:r>
    </w:p>
    <w:p w14:paraId="7DA1B2DF" w14:textId="535ED867" w:rsidR="00EF1205" w:rsidRPr="00F710F5" w:rsidRDefault="005742C6" w:rsidP="00EB3AC3">
      <w:pPr>
        <w:pStyle w:val="aa"/>
        <w:wordWrap/>
        <w:spacing w:line="360" w:lineRule="exact"/>
        <w:ind w:leftChars="100" w:left="386"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(2) </w:t>
      </w:r>
      <w:r w:rsidR="00EF1205" w:rsidRPr="00F710F5">
        <w:rPr>
          <w:rFonts w:ascii="UD デジタル 教科書体 N-R" w:eastAsia="UD デジタル 教科書体 N-R" w:hint="eastAsia"/>
          <w:spacing w:val="0"/>
          <w:sz w:val="21"/>
          <w:szCs w:val="21"/>
        </w:rPr>
        <w:t>電気事故その他電気工作物に異常が発生し又は発生するおそれがある場合において、</w:t>
      </w:r>
      <w:r w:rsidR="002634FF" w:rsidRPr="00F710F5">
        <w:rPr>
          <w:rFonts w:ascii="UD デジタル 教科書体 N-R" w:eastAsia="UD デジタル 教科書体 N-R" w:hint="eastAsia"/>
          <w:spacing w:val="0"/>
          <w:sz w:val="21"/>
          <w:szCs w:val="21"/>
        </w:rPr>
        <w:t>甲</w:t>
      </w:r>
      <w:r w:rsidR="00EF1205" w:rsidRPr="00F710F5">
        <w:rPr>
          <w:rFonts w:ascii="UD デジタル 教科書体 N-R" w:eastAsia="UD デジタル 教科書体 N-R" w:hint="eastAsia"/>
          <w:spacing w:val="0"/>
          <w:sz w:val="21"/>
          <w:szCs w:val="21"/>
        </w:rPr>
        <w:t>もしくは九州電力株式会社等より通知を受けたときは、応急措置並びに事故原因の探求の協力及び再発防止の協力助言、また必要に応じ臨時点検を行い、再発防止につきとるべき措置を報告するとともに、必要に応じて電気事業法第106条の規定に基づく電気関係報告規則に定める電気事故報告の作成及び手続きの助言を行う｡</w:t>
      </w:r>
    </w:p>
    <w:p w14:paraId="3F5807BA" w14:textId="0D9FB30E"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(3) 電気事業法第107条第3項に規定する立入検査の立会いを行う。</w:t>
      </w:r>
    </w:p>
    <w:p w14:paraId="2F2D4802" w14:textId="4D926B13" w:rsidR="00EF1205" w:rsidRPr="00F710F5" w:rsidRDefault="00EF1205" w:rsidP="00EB3AC3">
      <w:pPr>
        <w:pStyle w:val="aa"/>
        <w:wordWrap/>
        <w:spacing w:line="360" w:lineRule="exact"/>
        <w:ind w:leftChars="100" w:left="386"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(4) 自家用電気工作物の工事、維持及び運用に関する経済産業大臣への提出書類及び図面について、その作成及び手続きの助言を行う。</w:t>
      </w:r>
    </w:p>
    <w:p w14:paraId="77303B9B" w14:textId="72D4859E" w:rsidR="00EF1205" w:rsidRPr="00F710F5" w:rsidRDefault="00EF1205" w:rsidP="00EB3AC3">
      <w:pPr>
        <w:pStyle w:val="aa"/>
        <w:wordWrap/>
        <w:spacing w:line="360" w:lineRule="exact"/>
        <w:ind w:leftChars="100" w:left="386"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(5) 自家用電気工作物の設置又は変更の工事について、設計の審査及び竣工検査を行い、必要に応じそのとるべき措置について</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に報告する。</w:t>
      </w:r>
    </w:p>
    <w:p w14:paraId="106BA312" w14:textId="448B3D52" w:rsidR="00EF1205" w:rsidRPr="00F710F5" w:rsidRDefault="00EF1205" w:rsidP="00EB3AC3">
      <w:pPr>
        <w:pStyle w:val="aa"/>
        <w:wordWrap/>
        <w:spacing w:line="360" w:lineRule="exact"/>
        <w:ind w:leftChars="100" w:left="386"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(6) 自家用電気工作物の設置又は変更の工事について、</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の通知を受けて</w:t>
      </w:r>
      <w:r w:rsidR="007754D6" w:rsidRPr="00F710F5">
        <w:rPr>
          <w:rFonts w:ascii="UD デジタル 教科書体 N-R" w:eastAsia="UD デジタル 教科書体 N-R" w:hint="eastAsia"/>
          <w:spacing w:val="0"/>
          <w:sz w:val="21"/>
          <w:szCs w:val="21"/>
        </w:rPr>
        <w:t>設計図書</w:t>
      </w:r>
      <w:r w:rsidRPr="00F710F5">
        <w:rPr>
          <w:rFonts w:ascii="UD デジタル 教科書体 N-R" w:eastAsia="UD デジタル 教科書体 N-R" w:hint="eastAsia"/>
          <w:spacing w:val="0"/>
          <w:sz w:val="21"/>
          <w:szCs w:val="21"/>
        </w:rPr>
        <w:t>の定めるところにより、工事中の点検を行い必要に応じそのとるべき措置について</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に報告する。</w:t>
      </w:r>
    </w:p>
    <w:p w14:paraId="0C5BA376" w14:textId="3C461BEF" w:rsidR="00EF1205" w:rsidRPr="00F710F5" w:rsidRDefault="00EF1205"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前項の</w:t>
      </w:r>
      <w:r w:rsidR="002634FF" w:rsidRPr="00F710F5">
        <w:rPr>
          <w:rFonts w:ascii="UD デジタル 教科書体 N-R" w:eastAsia="UD デジタル 教科書体 N-R" w:hint="eastAsia"/>
          <w:spacing w:val="0"/>
          <w:sz w:val="21"/>
          <w:szCs w:val="21"/>
        </w:rPr>
        <w:t>乙</w:t>
      </w:r>
      <w:r w:rsidRPr="00F710F5">
        <w:rPr>
          <w:rFonts w:ascii="UD デジタル 教科書体 N-R" w:eastAsia="UD デジタル 教科書体 N-R" w:hint="eastAsia"/>
          <w:spacing w:val="0"/>
          <w:sz w:val="21"/>
          <w:szCs w:val="21"/>
        </w:rPr>
        <w:t>に委託する保安管理業務のうち、次の各号のいずれかに該当する電気工作物については、</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は点検、測定及び試験の全部又は一部を電気工事業者、電気機器製造業者等に依頼して行うものとする。これに関し、</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の求めに応じ</w:t>
      </w:r>
      <w:r w:rsidR="002634FF" w:rsidRPr="00F710F5">
        <w:rPr>
          <w:rFonts w:ascii="UD デジタル 教科書体 N-R" w:eastAsia="UD デジタル 教科書体 N-R" w:hint="eastAsia"/>
          <w:spacing w:val="0"/>
          <w:sz w:val="21"/>
          <w:szCs w:val="21"/>
        </w:rPr>
        <w:t>乙</w:t>
      </w:r>
      <w:r w:rsidRPr="00F710F5">
        <w:rPr>
          <w:rFonts w:ascii="UD デジタル 教科書体 N-R" w:eastAsia="UD デジタル 教科書体 N-R" w:hint="eastAsia"/>
          <w:spacing w:val="0"/>
          <w:sz w:val="21"/>
          <w:szCs w:val="21"/>
        </w:rPr>
        <w:t>は助言を行うこととする。このほか、</w:t>
      </w:r>
      <w:r w:rsidR="002634FF" w:rsidRPr="00F710F5">
        <w:rPr>
          <w:rFonts w:ascii="UD デジタル 教科書体 N-R" w:eastAsia="UD デジタル 教科書体 N-R" w:hint="eastAsia"/>
          <w:spacing w:val="0"/>
          <w:sz w:val="21"/>
          <w:szCs w:val="21"/>
        </w:rPr>
        <w:t>乙</w:t>
      </w:r>
      <w:r w:rsidRPr="00F710F5">
        <w:rPr>
          <w:rFonts w:ascii="UD デジタル 教科書体 N-R" w:eastAsia="UD デジタル 教科書体 N-R" w:hint="eastAsia"/>
          <w:spacing w:val="0"/>
          <w:sz w:val="21"/>
          <w:szCs w:val="21"/>
        </w:rPr>
        <w:t>が当該電気工作物の保安について、</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に対し助言ができるものとする。</w:t>
      </w:r>
    </w:p>
    <w:p w14:paraId="329AA901" w14:textId="594A88C6" w:rsidR="00EF1205" w:rsidRPr="00F710F5" w:rsidRDefault="005742C6" w:rsidP="00EB3AC3">
      <w:pPr>
        <w:pStyle w:val="aa"/>
        <w:wordWrap/>
        <w:spacing w:line="360" w:lineRule="exact"/>
        <w:ind w:leftChars="100" w:left="386"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(1) </w:t>
      </w:r>
      <w:r w:rsidR="00EF1205" w:rsidRPr="00F710F5">
        <w:rPr>
          <w:rFonts w:ascii="UD デジタル 教科書体 N-R" w:eastAsia="UD デジタル 教科書体 N-R" w:hint="eastAsia"/>
          <w:spacing w:val="0"/>
          <w:sz w:val="21"/>
          <w:szCs w:val="21"/>
        </w:rPr>
        <w:t>法令の定めにより取扱いが電気主任技術者以外の特定の資格を要する漏電火災警報器、昇降機及び昇降路内の設備等</w:t>
      </w:r>
    </w:p>
    <w:p w14:paraId="72525B9C" w14:textId="77777777"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(2) 取扱いが特殊の専門技術を要するオートメーション化された工作機械群等</w:t>
      </w:r>
    </w:p>
    <w:p w14:paraId="5C915E1D" w14:textId="77777777"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(3) 点検時現場に設置されていない移動用機器等</w:t>
      </w:r>
    </w:p>
    <w:p w14:paraId="4FD474D9" w14:textId="77777777"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(4) 構造上内部点検ができない密閉型防爆構造の機器等</w:t>
      </w:r>
    </w:p>
    <w:p w14:paraId="24937B68" w14:textId="77777777"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(5) 点検時に著しい危険が伴う有毒ガス発生箇所、酸欠箇所等に設置された機器等</w:t>
      </w:r>
    </w:p>
    <w:p w14:paraId="48F1FEB3" w14:textId="77777777"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(6) 高所又は点検できない隠蔽場所に設置された配線及び機器等</w:t>
      </w:r>
    </w:p>
    <w:p w14:paraId="06C50288" w14:textId="4FAC2F1C" w:rsidR="00EF1205" w:rsidRPr="00F710F5" w:rsidRDefault="00EF1205" w:rsidP="00EB3AC3">
      <w:pPr>
        <w:pStyle w:val="aa"/>
        <w:wordWrap/>
        <w:spacing w:line="360" w:lineRule="exact"/>
        <w:ind w:leftChars="100" w:left="772" w:hangingChars="300" w:hanging="57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(7) 業務上の都合等</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の事由で、</w:t>
      </w:r>
      <w:r w:rsidR="002634FF" w:rsidRPr="00F710F5">
        <w:rPr>
          <w:rFonts w:ascii="UD デジタル 教科書体 N-R" w:eastAsia="UD デジタル 教科書体 N-R" w:hint="eastAsia"/>
          <w:spacing w:val="0"/>
          <w:sz w:val="21"/>
          <w:szCs w:val="21"/>
        </w:rPr>
        <w:t>乙</w:t>
      </w:r>
      <w:r w:rsidRPr="00F710F5">
        <w:rPr>
          <w:rFonts w:ascii="UD デジタル 教科書体 N-R" w:eastAsia="UD デジタル 教科書体 N-R" w:hint="eastAsia"/>
          <w:spacing w:val="0"/>
          <w:sz w:val="21"/>
          <w:szCs w:val="21"/>
        </w:rPr>
        <w:t>が立ち入りできない場所に設置された機器等</w:t>
      </w:r>
    </w:p>
    <w:p w14:paraId="40D778B0" w14:textId="54DC4161" w:rsidR="00AA344F" w:rsidRPr="00F710F5" w:rsidRDefault="00EF1205"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３　使用機器及びそれに付随する配線器具等については、第1項によるほか</w:t>
      </w:r>
      <w:r w:rsidR="002634FF" w:rsidRPr="00F710F5">
        <w:rPr>
          <w:rFonts w:ascii="UD デジタル 教科書体 N-R" w:eastAsia="UD デジタル 教科書体 N-R" w:hint="eastAsia"/>
          <w:spacing w:val="0"/>
          <w:sz w:val="21"/>
          <w:szCs w:val="21"/>
        </w:rPr>
        <w:t>甲</w:t>
      </w:r>
      <w:r w:rsidRPr="00F710F5">
        <w:rPr>
          <w:rFonts w:ascii="UD デジタル 教科書体 N-R" w:eastAsia="UD デジタル 教科書体 N-R" w:hint="eastAsia"/>
          <w:spacing w:val="0"/>
          <w:sz w:val="21"/>
          <w:szCs w:val="21"/>
        </w:rPr>
        <w:t>が確認を行うものとする。</w:t>
      </w:r>
    </w:p>
    <w:p w14:paraId="309BD689"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（点検の頻度と監視装置）</w:t>
      </w:r>
    </w:p>
    <w:p w14:paraId="65821351" w14:textId="6B59E0EA"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第23条　第22条第</w:t>
      </w:r>
      <w:r w:rsidR="001A1083">
        <w:rPr>
          <w:rFonts w:ascii="UD デジタル 教科書体 N-R" w:eastAsia="UD デジタル 教科書体 N-R" w:hint="eastAsia"/>
          <w:spacing w:val="0"/>
          <w:sz w:val="21"/>
          <w:szCs w:val="21"/>
        </w:rPr>
        <w:t>１</w:t>
      </w:r>
      <w:r w:rsidRPr="00F710F5">
        <w:rPr>
          <w:rFonts w:ascii="UD デジタル 教科書体 N-R" w:eastAsia="UD デジタル 教科書体 N-R" w:hint="eastAsia"/>
          <w:spacing w:val="0"/>
          <w:sz w:val="21"/>
          <w:szCs w:val="21"/>
        </w:rPr>
        <w:t>項に定めるもののうち乙が定期的に行う点検内容は、</w:t>
      </w:r>
      <w:r w:rsidR="007754D6" w:rsidRPr="00F710F5">
        <w:rPr>
          <w:rFonts w:ascii="UD デジタル 教科書体 N-R" w:eastAsia="UD デジタル 教科書体 N-R" w:hint="eastAsia"/>
          <w:spacing w:val="0"/>
          <w:sz w:val="21"/>
          <w:szCs w:val="21"/>
        </w:rPr>
        <w:t>設計図書</w:t>
      </w:r>
      <w:r w:rsidRPr="00F710F5">
        <w:rPr>
          <w:rFonts w:ascii="UD デジタル 教科書体 N-R" w:eastAsia="UD デジタル 教科書体 N-R" w:hint="eastAsia"/>
          <w:spacing w:val="0"/>
          <w:sz w:val="21"/>
          <w:szCs w:val="21"/>
        </w:rPr>
        <w:t>によるものとし、点検の頻度は、次のとおりとする。</w:t>
      </w:r>
    </w:p>
    <w:p w14:paraId="4A2C0A8E" w14:textId="3F56F8F3"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(1) 月次点検　</w:t>
      </w:r>
      <w:r w:rsidR="005742C6" w:rsidRPr="00F710F5">
        <w:rPr>
          <w:rFonts w:ascii="UD デジタル 教科書体 N-R" w:eastAsia="UD デジタル 教科書体 N-R" w:hint="eastAsia"/>
          <w:spacing w:val="0"/>
          <w:sz w:val="21"/>
          <w:szCs w:val="21"/>
        </w:rPr>
        <w:t>１</w:t>
      </w:r>
      <w:r w:rsidRPr="00F710F5">
        <w:rPr>
          <w:rFonts w:ascii="UD デジタル 教科書体 N-R" w:eastAsia="UD デジタル 教科書体 N-R" w:hint="eastAsia"/>
          <w:spacing w:val="0"/>
          <w:sz w:val="21"/>
          <w:szCs w:val="21"/>
        </w:rPr>
        <w:t>月</w:t>
      </w:r>
      <w:r w:rsidR="005742C6" w:rsidRPr="00F710F5">
        <w:rPr>
          <w:rFonts w:ascii="UD デジタル 教科書体 N-R" w:eastAsia="UD デジタル 教科書体 N-R" w:hint="eastAsia"/>
          <w:spacing w:val="0"/>
          <w:sz w:val="21"/>
          <w:szCs w:val="21"/>
        </w:rPr>
        <w:t>１</w:t>
      </w:r>
      <w:r w:rsidRPr="00F710F5">
        <w:rPr>
          <w:rFonts w:ascii="UD デジタル 教科書体 N-R" w:eastAsia="UD デジタル 教科書体 N-R" w:hint="eastAsia"/>
          <w:spacing w:val="0"/>
          <w:sz w:val="21"/>
          <w:szCs w:val="21"/>
        </w:rPr>
        <w:t>回</w:t>
      </w:r>
    </w:p>
    <w:p w14:paraId="169DB44B" w14:textId="18E7822D"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(2) 年次点検　</w:t>
      </w:r>
      <w:r w:rsidR="005742C6" w:rsidRPr="00F710F5">
        <w:rPr>
          <w:rFonts w:ascii="UD デジタル 教科書体 N-R" w:eastAsia="UD デジタル 教科書体 N-R" w:hint="eastAsia"/>
          <w:spacing w:val="0"/>
          <w:sz w:val="21"/>
          <w:szCs w:val="21"/>
        </w:rPr>
        <w:t>１</w:t>
      </w:r>
      <w:r w:rsidRPr="00F710F5">
        <w:rPr>
          <w:rFonts w:ascii="UD デジタル 教科書体 N-R" w:eastAsia="UD デジタル 教科書体 N-R" w:hint="eastAsia"/>
          <w:spacing w:val="0"/>
          <w:sz w:val="21"/>
          <w:szCs w:val="21"/>
        </w:rPr>
        <w:t>年</w:t>
      </w:r>
      <w:r w:rsidR="005742C6" w:rsidRPr="00F710F5">
        <w:rPr>
          <w:rFonts w:ascii="UD デジタル 教科書体 N-R" w:eastAsia="UD デジタル 教科書体 N-R" w:hint="eastAsia"/>
          <w:spacing w:val="0"/>
          <w:sz w:val="21"/>
          <w:szCs w:val="21"/>
        </w:rPr>
        <w:t>１</w:t>
      </w:r>
      <w:r w:rsidRPr="00F710F5">
        <w:rPr>
          <w:rFonts w:ascii="UD デジタル 教科書体 N-R" w:eastAsia="UD デジタル 教科書体 N-R" w:hint="eastAsia"/>
          <w:spacing w:val="0"/>
          <w:sz w:val="21"/>
          <w:szCs w:val="21"/>
        </w:rPr>
        <w:t>回</w:t>
      </w:r>
    </w:p>
    <w:p w14:paraId="3B1A5865"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(3) 臨時点検　必要の都度</w:t>
      </w:r>
    </w:p>
    <w:p w14:paraId="7CBDE88A" w14:textId="77777777" w:rsidR="00572D78" w:rsidRPr="00F710F5" w:rsidRDefault="00572D78" w:rsidP="00EB3AC3">
      <w:pPr>
        <w:pStyle w:val="aa"/>
        <w:wordWrap/>
        <w:spacing w:line="360" w:lineRule="exact"/>
        <w:ind w:leftChars="125" w:left="270" w:hangingChars="15" w:hanging="29"/>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(4) 工事期間中の点検　必要の都度</w:t>
      </w:r>
    </w:p>
    <w:p w14:paraId="1C8EEBC6" w14:textId="77777777"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前項の装置の取り扱いは、次のとおりとする。</w:t>
      </w:r>
    </w:p>
    <w:p w14:paraId="31F7C54D" w14:textId="0BA5F97E"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(1) 甲は、装置を設置する場所の提供、電灯、電話配線など既存の施設利用について便宜を供する。</w:t>
      </w:r>
    </w:p>
    <w:p w14:paraId="0958E18F" w14:textId="5D1C2234"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lastRenderedPageBreak/>
        <w:t>(2) 装置の設置に要する費用は、乙の負担とする。</w:t>
      </w:r>
    </w:p>
    <w:p w14:paraId="31D1E279" w14:textId="19F08E62"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(3) 乙は、常に正常に稼働するよう装置の保守を行い、その費用は乙の負担とする。</w:t>
      </w:r>
    </w:p>
    <w:p w14:paraId="5BEA0649" w14:textId="066BADAA"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(4) 甲は、装置を無断で移設、取り外し、修理等を行わない。</w:t>
      </w:r>
    </w:p>
    <w:p w14:paraId="3BFFFF8D" w14:textId="2795088B"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(5) 乙は、装置の設定値、試験釦による検知動作、設定値による誤差等の確認を年</w:t>
      </w:r>
      <w:r w:rsidR="001A1083">
        <w:rPr>
          <w:rFonts w:ascii="UD デジタル 教科書体 N-R" w:eastAsia="UD デジタル 教科書体 N-R" w:hint="eastAsia"/>
          <w:spacing w:val="0"/>
          <w:sz w:val="21"/>
          <w:szCs w:val="21"/>
        </w:rPr>
        <w:t>１</w:t>
      </w:r>
      <w:r w:rsidRPr="00F710F5">
        <w:rPr>
          <w:rFonts w:ascii="UD デジタル 教科書体 N-R" w:eastAsia="UD デジタル 教科書体 N-R" w:hint="eastAsia"/>
          <w:spacing w:val="0"/>
          <w:sz w:val="21"/>
          <w:szCs w:val="21"/>
        </w:rPr>
        <w:t>回以上行う。</w:t>
      </w:r>
    </w:p>
    <w:p w14:paraId="66FBA6AD" w14:textId="1CE51EE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(6) 乙は、この契約が失効した場合は、装置を撤去し、設置前の状態に復旧する。</w:t>
      </w:r>
    </w:p>
    <w:p w14:paraId="3CA708DD"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（連絡責任者等）</w:t>
      </w:r>
    </w:p>
    <w:p w14:paraId="6F0BD93A" w14:textId="2C405E46"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第24条　乙は、自家用電気工作物の工事、維持及び運用に関する保安のための巡視を行う者を定めるとともに、この契約の履行に関して乙と連絡する連絡責任者を定めて、その氏名連絡方法等を乙に通知するものとする。</w:t>
      </w:r>
    </w:p>
    <w:p w14:paraId="34998932" w14:textId="0878D6C0"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甲は、前項の連絡責任者に事故がある場合は、その業務を代行させるため代務者を定め、ただちにその氏名、連絡方法等を乙に通知するものとする｡</w:t>
      </w:r>
    </w:p>
    <w:p w14:paraId="01311836" w14:textId="2D47AF75"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３　甲は、前各項に変更が生じた場合は、ただちに乙に通知するものとする｡</w:t>
      </w:r>
    </w:p>
    <w:p w14:paraId="537A8950" w14:textId="07037E2B"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４　甲は、連絡責任者又はその代務者を、乙の行う保安管理業務に立ち会わせるものとする。</w:t>
      </w:r>
    </w:p>
    <w:p w14:paraId="5B8A931B" w14:textId="5033151C"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（甲及び乙の協力及び義務）</w:t>
      </w:r>
    </w:p>
    <w:p w14:paraId="6E3A581C" w14:textId="12ED3273"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第25条　甲は、乙が保安管理業務の実施にあたり、乙が報告助言した事項又は乙と協議決定した事項については、すみやかに必要な措置をとるものとする。</w:t>
      </w:r>
    </w:p>
    <w:p w14:paraId="4F531A30" w14:textId="4E755FE4"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乙は、保安管理業務を誠実に履行しなければならない。</w:t>
      </w:r>
    </w:p>
    <w:p w14:paraId="76A339BC"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（危険物の通知）</w:t>
      </w:r>
    </w:p>
    <w:p w14:paraId="6EEACD91" w14:textId="3AF4BCF2"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第26条　甲は、爆発性、可燃性及びその他の危険物質等を発生し、貯蔵し、又は取り扱う場所並びに設備がある場合、若しくはこれを変更する場合は、その危険範囲等を速やかに乙に通知するものとする。</w:t>
      </w:r>
    </w:p>
    <w:p w14:paraId="7E13F366"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（保安業務担当者の資格等）</w:t>
      </w:r>
    </w:p>
    <w:p w14:paraId="5E6D96ED" w14:textId="664CCD24"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第27条　乙は、保安管理業務を実施する者（以下「保安業務担当者」という。）には、電気事業法施行規則に適合した者をあてるものとする。</w:t>
      </w:r>
    </w:p>
    <w:p w14:paraId="2D43DA24" w14:textId="2A14F7B2"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甲は、乙と委託契約を締結する際に、乙の保安業務担当者と面接等を行い、本人確認を行うものとする。</w:t>
      </w:r>
    </w:p>
    <w:p w14:paraId="1F145AF7" w14:textId="77777777"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３　保安業務担当者は、必要に応じ他の保安業務担当者（以下「保安業務従事者」という。）に保安管理業務の一部を実施させることができるものとする。</w:t>
      </w:r>
    </w:p>
    <w:p w14:paraId="6AF27EEF" w14:textId="77777777"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４　保安業務担当者及び保安業務従事者（以下「保安業務担当者等」という。）は、保安管理業務を自ら実施するものとする。</w:t>
      </w:r>
    </w:p>
    <w:p w14:paraId="73FC826B" w14:textId="77777777"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５　保安業務担当者等は、必要に応じ補助者を同行し保安管理業務の実施を補助させることができるものとする。</w:t>
      </w:r>
    </w:p>
    <w:p w14:paraId="39243CC8" w14:textId="2262AC74"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６　乙は、保安業務担当者等の氏名、生年月日、主任技術者免状の種類及び番号並びに乙の事業所への連絡方法を書面により甲に知らせるとともに、甲は面接等により本人の確認を行うものとする。</w:t>
      </w:r>
    </w:p>
    <w:p w14:paraId="3E3C8C83" w14:textId="77777777"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 xml:space="preserve">　　なお、保安業務担当者等の変更を行う必要が生じた場合にあっても同様とする。</w:t>
      </w:r>
    </w:p>
    <w:p w14:paraId="33E75ED9" w14:textId="712DE023"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７　甲は乙が点検等を行う際に乙が提示する身分証明書により本人であることを確認する。</w:t>
      </w:r>
    </w:p>
    <w:p w14:paraId="68515B6A" w14:textId="0479C0BC"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（通知義務）</w:t>
      </w:r>
    </w:p>
    <w:p w14:paraId="142CE4D3" w14:textId="2E448BA3"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第28条　甲は電気事故その他災害が発生した場合又は発生するおそれがある場合は直ちに乙に連絡するものとする。</w:t>
      </w:r>
    </w:p>
    <w:p w14:paraId="290C8D94"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（契約期間内の更改）</w:t>
      </w:r>
    </w:p>
    <w:p w14:paraId="61A04147" w14:textId="53969D4E"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第29条　甲が次の各項の内容を変更する場合は、契約期間内でも契約を更改することができるものとする。</w:t>
      </w:r>
    </w:p>
    <w:p w14:paraId="5BF52AD1"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lastRenderedPageBreak/>
        <w:t>(1) 受電設備の設備容量、受電電圧</w:t>
      </w:r>
    </w:p>
    <w:p w14:paraId="67786E96"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(2) 発電所の発電機定格容量（出力）、発電機定格電圧</w:t>
      </w:r>
    </w:p>
    <w:p w14:paraId="12376875"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(3) 非常用予備発電設備の発電機定格容量（出力）、発電機定格電圧</w:t>
      </w:r>
    </w:p>
    <w:p w14:paraId="72AEFC8F"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(4) 配電線路の電圧、線路亘長、電源供給器施設数</w:t>
      </w:r>
    </w:p>
    <w:p w14:paraId="3E1BF2A9"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(5) 絶縁常時監視装置の法的要件に適合しなくなった場合</w:t>
      </w:r>
    </w:p>
    <w:p w14:paraId="513908D9" w14:textId="77777777" w:rsidR="00572D78" w:rsidRPr="00F710F5" w:rsidRDefault="00572D78"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(6) 無停電年次点検運用選択条件に適合しなくなった場合</w:t>
      </w:r>
    </w:p>
    <w:p w14:paraId="45E53EFC" w14:textId="236D98B8" w:rsidR="00572D78" w:rsidRPr="00F710F5" w:rsidRDefault="00572D78"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２　その他の理由のより契約を変更しようとする場合は、甲と乙とが協議の上、更改することができるものとする。</w:t>
      </w:r>
    </w:p>
    <w:p w14:paraId="5F3540C3" w14:textId="77777777" w:rsidR="00FE6C53" w:rsidRPr="00F710F5" w:rsidRDefault="00FE6C53"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（契約の失効）</w:t>
      </w:r>
    </w:p>
    <w:p w14:paraId="19025B86" w14:textId="77777777" w:rsidR="00FE6C53" w:rsidRPr="00F710F5" w:rsidRDefault="00FE6C53" w:rsidP="00EB3AC3">
      <w:pPr>
        <w:pStyle w:val="aa"/>
        <w:wordWrap/>
        <w:spacing w:line="360" w:lineRule="exact"/>
        <w:ind w:leftChars="25" w:left="241" w:hangingChars="100" w:hanging="193"/>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第30条　自家用電気工作物が次の各号のいずれかに該当する場合は、この契約は効力を失うものとする。</w:t>
      </w:r>
    </w:p>
    <w:p w14:paraId="0A7DDFA0" w14:textId="77777777"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(1) 廃止された場合</w:t>
      </w:r>
    </w:p>
    <w:p w14:paraId="19F8BC98" w14:textId="77777777"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(2) 電気事業法施工規則第52条第2項の承認を取り消された場合</w:t>
      </w:r>
    </w:p>
    <w:p w14:paraId="7667C0EC" w14:textId="77777777"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(3) 一般用電気工作物となった場合</w:t>
      </w:r>
    </w:p>
    <w:p w14:paraId="0561164C" w14:textId="77777777"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(4) 受電電圧が7,000ボルト超過となった場合</w:t>
      </w:r>
    </w:p>
    <w:p w14:paraId="78A11F1F" w14:textId="77777777"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(5) 発電所総出力が、2,000キロワット以上となった場合</w:t>
      </w:r>
    </w:p>
    <w:p w14:paraId="5833ED55" w14:textId="77777777"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(6) 火力、水力、風力、太陽電池を除く発電所出力が、1,000キロワット以上となった場合</w:t>
      </w:r>
    </w:p>
    <w:p w14:paraId="2FA7F5D3" w14:textId="5B24C67F" w:rsidR="00FE6C53" w:rsidRPr="00F710F5" w:rsidRDefault="00FE6C53" w:rsidP="00EB3AC3">
      <w:pPr>
        <w:pStyle w:val="aa"/>
        <w:wordWrap/>
        <w:spacing w:line="360" w:lineRule="exact"/>
        <w:ind w:leftChars="125" w:left="241"/>
        <w:rPr>
          <w:rFonts w:ascii="UD デジタル 教科書体 N-R" w:eastAsia="UD デジタル 教科書体 N-R" w:hint="eastAsia"/>
          <w:spacing w:val="0"/>
          <w:sz w:val="21"/>
          <w:szCs w:val="21"/>
        </w:rPr>
      </w:pPr>
      <w:r w:rsidRPr="00F710F5">
        <w:rPr>
          <w:rFonts w:ascii="UD デジタル 教科書体 N-R" w:eastAsia="UD デジタル 教科書体 N-R" w:hint="eastAsia"/>
          <w:spacing w:val="0"/>
          <w:sz w:val="21"/>
          <w:szCs w:val="21"/>
        </w:rPr>
        <w:t>(7) 配電線路の電圧が、600ボルト超過となった場合</w:t>
      </w:r>
    </w:p>
    <w:sectPr w:rsidR="00FE6C53" w:rsidRPr="00F710F5" w:rsidSect="007754D6">
      <w:pgSz w:w="11906" w:h="16838" w:code="9"/>
      <w:pgMar w:top="1134" w:right="1418" w:bottom="1134" w:left="1418"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1FB5" w14:textId="77777777" w:rsidR="00F67ABC" w:rsidRDefault="00F67ABC" w:rsidP="007C41B7">
      <w:r>
        <w:separator/>
      </w:r>
    </w:p>
  </w:endnote>
  <w:endnote w:type="continuationSeparator" w:id="0">
    <w:p w14:paraId="5F0B4F0D" w14:textId="77777777" w:rsidR="00F67ABC" w:rsidRDefault="00F67ABC" w:rsidP="007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3986" w14:textId="77777777" w:rsidR="00F67ABC" w:rsidRDefault="00F67ABC" w:rsidP="007C41B7">
      <w:r>
        <w:separator/>
      </w:r>
    </w:p>
  </w:footnote>
  <w:footnote w:type="continuationSeparator" w:id="0">
    <w:p w14:paraId="5E1144B2" w14:textId="77777777" w:rsidR="00F67ABC" w:rsidRDefault="00F67ABC" w:rsidP="007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B6AF7"/>
    <w:multiLevelType w:val="hybridMultilevel"/>
    <w:tmpl w:val="A120F29A"/>
    <w:lvl w:ilvl="0" w:tplc="27DCA2F2">
      <w:start w:val="1"/>
      <w:numFmt w:val="decimal"/>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730735E4"/>
    <w:multiLevelType w:val="hybridMultilevel"/>
    <w:tmpl w:val="F44EDDD8"/>
    <w:lvl w:ilvl="0" w:tplc="544EBD70">
      <w:start w:val="1"/>
      <w:numFmt w:val="decimal"/>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445661415">
    <w:abstractNumId w:val="0"/>
  </w:num>
  <w:num w:numId="2" w16cid:durableId="1255473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E4"/>
    <w:rsid w:val="00011DFE"/>
    <w:rsid w:val="000135FA"/>
    <w:rsid w:val="00016E1A"/>
    <w:rsid w:val="000208CD"/>
    <w:rsid w:val="00021C1D"/>
    <w:rsid w:val="00037128"/>
    <w:rsid w:val="00084718"/>
    <w:rsid w:val="0009238C"/>
    <w:rsid w:val="000B1C00"/>
    <w:rsid w:val="000B3313"/>
    <w:rsid w:val="000B3A27"/>
    <w:rsid w:val="000E0385"/>
    <w:rsid w:val="000E0A50"/>
    <w:rsid w:val="000E1A09"/>
    <w:rsid w:val="000E28F6"/>
    <w:rsid w:val="000E61C8"/>
    <w:rsid w:val="000E78EF"/>
    <w:rsid w:val="00112FB2"/>
    <w:rsid w:val="00134FA2"/>
    <w:rsid w:val="0014351C"/>
    <w:rsid w:val="00147633"/>
    <w:rsid w:val="00153734"/>
    <w:rsid w:val="00177F83"/>
    <w:rsid w:val="00180F7A"/>
    <w:rsid w:val="00181152"/>
    <w:rsid w:val="0019156E"/>
    <w:rsid w:val="0019536B"/>
    <w:rsid w:val="001A1083"/>
    <w:rsid w:val="001C17B6"/>
    <w:rsid w:val="001C34BA"/>
    <w:rsid w:val="001C5493"/>
    <w:rsid w:val="001D68BF"/>
    <w:rsid w:val="001E55D8"/>
    <w:rsid w:val="00201D08"/>
    <w:rsid w:val="002149F1"/>
    <w:rsid w:val="002176F2"/>
    <w:rsid w:val="002422E6"/>
    <w:rsid w:val="00261A21"/>
    <w:rsid w:val="002634FF"/>
    <w:rsid w:val="00265A19"/>
    <w:rsid w:val="00277FF0"/>
    <w:rsid w:val="00285B65"/>
    <w:rsid w:val="00285C59"/>
    <w:rsid w:val="00287967"/>
    <w:rsid w:val="002A2DBC"/>
    <w:rsid w:val="002C22D3"/>
    <w:rsid w:val="003026E9"/>
    <w:rsid w:val="003273B7"/>
    <w:rsid w:val="00331E69"/>
    <w:rsid w:val="00340B55"/>
    <w:rsid w:val="00347C3C"/>
    <w:rsid w:val="0035099A"/>
    <w:rsid w:val="00352D3B"/>
    <w:rsid w:val="00387686"/>
    <w:rsid w:val="003920CB"/>
    <w:rsid w:val="003C03B9"/>
    <w:rsid w:val="003C4E11"/>
    <w:rsid w:val="003D37EA"/>
    <w:rsid w:val="003D4F9D"/>
    <w:rsid w:val="003E12AA"/>
    <w:rsid w:val="00415B81"/>
    <w:rsid w:val="00425DDE"/>
    <w:rsid w:val="00431480"/>
    <w:rsid w:val="004323F9"/>
    <w:rsid w:val="00452E66"/>
    <w:rsid w:val="00464F37"/>
    <w:rsid w:val="00471DAA"/>
    <w:rsid w:val="004733AF"/>
    <w:rsid w:val="00485219"/>
    <w:rsid w:val="0049510D"/>
    <w:rsid w:val="004A3ACB"/>
    <w:rsid w:val="004A70B6"/>
    <w:rsid w:val="004D0637"/>
    <w:rsid w:val="004D3735"/>
    <w:rsid w:val="004F67B2"/>
    <w:rsid w:val="00520153"/>
    <w:rsid w:val="0052124A"/>
    <w:rsid w:val="00524409"/>
    <w:rsid w:val="005329AF"/>
    <w:rsid w:val="005337C6"/>
    <w:rsid w:val="00535176"/>
    <w:rsid w:val="005558F8"/>
    <w:rsid w:val="00572D78"/>
    <w:rsid w:val="005742C6"/>
    <w:rsid w:val="00594203"/>
    <w:rsid w:val="00597C4F"/>
    <w:rsid w:val="005A0F80"/>
    <w:rsid w:val="005B5960"/>
    <w:rsid w:val="005C661C"/>
    <w:rsid w:val="005D199F"/>
    <w:rsid w:val="005D2E81"/>
    <w:rsid w:val="005D5E88"/>
    <w:rsid w:val="00602AA8"/>
    <w:rsid w:val="00603840"/>
    <w:rsid w:val="00612479"/>
    <w:rsid w:val="006252F8"/>
    <w:rsid w:val="00625933"/>
    <w:rsid w:val="006337C5"/>
    <w:rsid w:val="006460F1"/>
    <w:rsid w:val="006750C4"/>
    <w:rsid w:val="0068021A"/>
    <w:rsid w:val="00692494"/>
    <w:rsid w:val="006B12C8"/>
    <w:rsid w:val="006B4DCD"/>
    <w:rsid w:val="006C484A"/>
    <w:rsid w:val="006D2C10"/>
    <w:rsid w:val="006E3BE8"/>
    <w:rsid w:val="006F24CA"/>
    <w:rsid w:val="006F6961"/>
    <w:rsid w:val="007018B7"/>
    <w:rsid w:val="0070771A"/>
    <w:rsid w:val="00707C09"/>
    <w:rsid w:val="00710E12"/>
    <w:rsid w:val="007270A6"/>
    <w:rsid w:val="0072762A"/>
    <w:rsid w:val="00752F1D"/>
    <w:rsid w:val="00762674"/>
    <w:rsid w:val="007754D6"/>
    <w:rsid w:val="00793213"/>
    <w:rsid w:val="0079728B"/>
    <w:rsid w:val="007A78A5"/>
    <w:rsid w:val="007C41B7"/>
    <w:rsid w:val="007D5303"/>
    <w:rsid w:val="007D5EE7"/>
    <w:rsid w:val="007E013A"/>
    <w:rsid w:val="007E741A"/>
    <w:rsid w:val="007F08D8"/>
    <w:rsid w:val="007F4A4A"/>
    <w:rsid w:val="007F60BF"/>
    <w:rsid w:val="00804455"/>
    <w:rsid w:val="00845E0D"/>
    <w:rsid w:val="00854FE4"/>
    <w:rsid w:val="00857A0F"/>
    <w:rsid w:val="0086775E"/>
    <w:rsid w:val="00871AEC"/>
    <w:rsid w:val="00873574"/>
    <w:rsid w:val="00880CA0"/>
    <w:rsid w:val="0089236B"/>
    <w:rsid w:val="008A3C64"/>
    <w:rsid w:val="008C39F5"/>
    <w:rsid w:val="008C556E"/>
    <w:rsid w:val="008C5EB3"/>
    <w:rsid w:val="008C75F4"/>
    <w:rsid w:val="008C7736"/>
    <w:rsid w:val="008D713F"/>
    <w:rsid w:val="008E0E61"/>
    <w:rsid w:val="008F3805"/>
    <w:rsid w:val="00902EBF"/>
    <w:rsid w:val="00911475"/>
    <w:rsid w:val="00923BB1"/>
    <w:rsid w:val="00940598"/>
    <w:rsid w:val="00955CC4"/>
    <w:rsid w:val="009661F8"/>
    <w:rsid w:val="009900B6"/>
    <w:rsid w:val="00993C80"/>
    <w:rsid w:val="00995996"/>
    <w:rsid w:val="00996557"/>
    <w:rsid w:val="0099757C"/>
    <w:rsid w:val="009C75D2"/>
    <w:rsid w:val="009D3CD2"/>
    <w:rsid w:val="009E014F"/>
    <w:rsid w:val="009E60AC"/>
    <w:rsid w:val="009F5F49"/>
    <w:rsid w:val="00A03174"/>
    <w:rsid w:val="00A162E5"/>
    <w:rsid w:val="00A232AF"/>
    <w:rsid w:val="00A36B82"/>
    <w:rsid w:val="00A3764B"/>
    <w:rsid w:val="00A61E3A"/>
    <w:rsid w:val="00A62A3A"/>
    <w:rsid w:val="00A711C5"/>
    <w:rsid w:val="00A95A8E"/>
    <w:rsid w:val="00AA08AE"/>
    <w:rsid w:val="00AA344F"/>
    <w:rsid w:val="00AA649D"/>
    <w:rsid w:val="00AA6971"/>
    <w:rsid w:val="00AA6FC1"/>
    <w:rsid w:val="00AB27C9"/>
    <w:rsid w:val="00AB62A6"/>
    <w:rsid w:val="00AC49D0"/>
    <w:rsid w:val="00AC579F"/>
    <w:rsid w:val="00AC7D47"/>
    <w:rsid w:val="00AD4343"/>
    <w:rsid w:val="00AE75B8"/>
    <w:rsid w:val="00B02A38"/>
    <w:rsid w:val="00B120ED"/>
    <w:rsid w:val="00B21E85"/>
    <w:rsid w:val="00B552DD"/>
    <w:rsid w:val="00B92685"/>
    <w:rsid w:val="00B94F7A"/>
    <w:rsid w:val="00B978B7"/>
    <w:rsid w:val="00BA69C3"/>
    <w:rsid w:val="00C07C14"/>
    <w:rsid w:val="00C23CA1"/>
    <w:rsid w:val="00C50D07"/>
    <w:rsid w:val="00C552AE"/>
    <w:rsid w:val="00C609E2"/>
    <w:rsid w:val="00C61707"/>
    <w:rsid w:val="00C61710"/>
    <w:rsid w:val="00C713E9"/>
    <w:rsid w:val="00C765BD"/>
    <w:rsid w:val="00C915AC"/>
    <w:rsid w:val="00C92B85"/>
    <w:rsid w:val="00C95040"/>
    <w:rsid w:val="00CA1B69"/>
    <w:rsid w:val="00CC5D24"/>
    <w:rsid w:val="00CD507C"/>
    <w:rsid w:val="00D03583"/>
    <w:rsid w:val="00D04C17"/>
    <w:rsid w:val="00D07135"/>
    <w:rsid w:val="00D26D3D"/>
    <w:rsid w:val="00D51C43"/>
    <w:rsid w:val="00D55572"/>
    <w:rsid w:val="00D56F0F"/>
    <w:rsid w:val="00D612E8"/>
    <w:rsid w:val="00D878DC"/>
    <w:rsid w:val="00D96ADA"/>
    <w:rsid w:val="00DA323E"/>
    <w:rsid w:val="00DB26AE"/>
    <w:rsid w:val="00DB6289"/>
    <w:rsid w:val="00DD1417"/>
    <w:rsid w:val="00DF1AC7"/>
    <w:rsid w:val="00DF6F81"/>
    <w:rsid w:val="00E137A2"/>
    <w:rsid w:val="00E1643E"/>
    <w:rsid w:val="00E173BF"/>
    <w:rsid w:val="00E35136"/>
    <w:rsid w:val="00E4719C"/>
    <w:rsid w:val="00E7387E"/>
    <w:rsid w:val="00E92A41"/>
    <w:rsid w:val="00EA49E1"/>
    <w:rsid w:val="00EB0025"/>
    <w:rsid w:val="00EB3AC3"/>
    <w:rsid w:val="00EB607F"/>
    <w:rsid w:val="00EC0C2A"/>
    <w:rsid w:val="00EC5555"/>
    <w:rsid w:val="00ED2FB3"/>
    <w:rsid w:val="00EF1205"/>
    <w:rsid w:val="00EF60DE"/>
    <w:rsid w:val="00F0064A"/>
    <w:rsid w:val="00F03D80"/>
    <w:rsid w:val="00F373B2"/>
    <w:rsid w:val="00F37844"/>
    <w:rsid w:val="00F37DC2"/>
    <w:rsid w:val="00F5368B"/>
    <w:rsid w:val="00F57375"/>
    <w:rsid w:val="00F6135A"/>
    <w:rsid w:val="00F65328"/>
    <w:rsid w:val="00F67ABC"/>
    <w:rsid w:val="00F710F5"/>
    <w:rsid w:val="00F72015"/>
    <w:rsid w:val="00FA7217"/>
    <w:rsid w:val="00FA7394"/>
    <w:rsid w:val="00FB2E3B"/>
    <w:rsid w:val="00FB508A"/>
    <w:rsid w:val="00FE6C53"/>
    <w:rsid w:val="00FF3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2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F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1B7"/>
    <w:pPr>
      <w:tabs>
        <w:tab w:val="center" w:pos="4252"/>
        <w:tab w:val="right" w:pos="8504"/>
      </w:tabs>
      <w:snapToGrid w:val="0"/>
    </w:pPr>
  </w:style>
  <w:style w:type="character" w:customStyle="1" w:styleId="a4">
    <w:name w:val="ヘッダー (文字)"/>
    <w:basedOn w:val="a0"/>
    <w:link w:val="a3"/>
    <w:uiPriority w:val="99"/>
    <w:rsid w:val="007C41B7"/>
  </w:style>
  <w:style w:type="paragraph" w:styleId="a5">
    <w:name w:val="footer"/>
    <w:basedOn w:val="a"/>
    <w:link w:val="a6"/>
    <w:uiPriority w:val="99"/>
    <w:unhideWhenUsed/>
    <w:rsid w:val="007C41B7"/>
    <w:pPr>
      <w:tabs>
        <w:tab w:val="center" w:pos="4252"/>
        <w:tab w:val="right" w:pos="8504"/>
      </w:tabs>
      <w:snapToGrid w:val="0"/>
    </w:pPr>
  </w:style>
  <w:style w:type="character" w:customStyle="1" w:styleId="a6">
    <w:name w:val="フッター (文字)"/>
    <w:basedOn w:val="a0"/>
    <w:link w:val="a5"/>
    <w:uiPriority w:val="99"/>
    <w:rsid w:val="007C41B7"/>
  </w:style>
  <w:style w:type="paragraph" w:styleId="a7">
    <w:name w:val="Balloon Text"/>
    <w:basedOn w:val="a"/>
    <w:link w:val="a8"/>
    <w:uiPriority w:val="99"/>
    <w:semiHidden/>
    <w:unhideWhenUsed/>
    <w:rsid w:val="00471D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1DAA"/>
    <w:rPr>
      <w:rFonts w:asciiTheme="majorHAnsi" w:eastAsiaTheme="majorEastAsia" w:hAnsiTheme="majorHAnsi" w:cstheme="majorBidi"/>
      <w:sz w:val="18"/>
      <w:szCs w:val="18"/>
    </w:rPr>
  </w:style>
  <w:style w:type="paragraph" w:customStyle="1" w:styleId="Default">
    <w:name w:val="Default"/>
    <w:rsid w:val="00762674"/>
    <w:pPr>
      <w:widowControl w:val="0"/>
      <w:autoSpaceDE w:val="0"/>
      <w:autoSpaceDN w:val="0"/>
      <w:adjustRightInd w:val="0"/>
    </w:pPr>
    <w:rPr>
      <w:rFonts w:ascii="ＭＳ 明朝" w:cs="ＭＳ 明朝"/>
      <w:color w:val="000000"/>
      <w:kern w:val="0"/>
      <w:sz w:val="24"/>
      <w:szCs w:val="24"/>
    </w:rPr>
  </w:style>
  <w:style w:type="table" w:styleId="a9">
    <w:name w:val="Table Grid"/>
    <w:basedOn w:val="a1"/>
    <w:uiPriority w:val="39"/>
    <w:rsid w:val="004D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AA344F"/>
    <w:pPr>
      <w:widowControl w:val="0"/>
      <w:wordWrap w:val="0"/>
      <w:autoSpaceDE w:val="0"/>
      <w:autoSpaceDN w:val="0"/>
      <w:adjustRightInd w:val="0"/>
      <w:spacing w:line="278" w:lineRule="exact"/>
      <w:jc w:val="both"/>
    </w:pPr>
    <w:rPr>
      <w:rFonts w:ascii="Century"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69B3-F605-4CAB-8079-902E609A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1431</Words>
  <Characters>8161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2026-01-29T00:30:00Z</dcterms:created>
  <dcterms:modified xsi:type="dcterms:W3CDTF">2026-01-29T00:47:00Z</dcterms:modified>
</cp:coreProperties>
</file>