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3846" w:rsidRPr="005D3E8F" w:rsidRDefault="00D83846" w:rsidP="00D83846">
      <w:pPr>
        <w:pStyle w:val="2"/>
        <w:rPr>
          <w:rFonts w:asciiTheme="majorEastAsia" w:hAnsiTheme="majorEastAsia"/>
          <w:b/>
          <w:sz w:val="24"/>
        </w:rPr>
      </w:pPr>
      <w:bookmarkStart w:id="0" w:name="_Toc507143018"/>
      <w:bookmarkStart w:id="1" w:name="_Toc507751820"/>
      <w:r>
        <w:rPr>
          <w:rFonts w:asciiTheme="majorEastAsia" w:hAnsiTheme="majorEastAsia" w:cs="ＭＳ 明朝" w:hint="eastAsia"/>
          <w:b/>
          <w:color w:val="FF0000"/>
          <w:sz w:val="28"/>
          <w:szCs w:val="28"/>
          <w:u w:val="single"/>
        </w:rPr>
        <w:t>第</w:t>
      </w:r>
      <w:r w:rsidR="004C6C6D">
        <w:rPr>
          <w:rFonts w:asciiTheme="majorEastAsia" w:hAnsiTheme="majorEastAsia" w:cs="ＭＳ 明朝" w:hint="eastAsia"/>
          <w:b/>
          <w:color w:val="FF0000"/>
          <w:sz w:val="28"/>
          <w:szCs w:val="28"/>
          <w:u w:val="single"/>
        </w:rPr>
        <w:t>３</w:t>
      </w:r>
      <w:r w:rsidRPr="005D3E8F">
        <w:rPr>
          <w:rFonts w:asciiTheme="majorEastAsia" w:hAnsiTheme="majorEastAsia" w:cs="ＭＳ 明朝" w:hint="eastAsia"/>
          <w:b/>
          <w:color w:val="FF0000"/>
          <w:sz w:val="28"/>
          <w:szCs w:val="28"/>
          <w:u w:val="single"/>
        </w:rPr>
        <w:t>章　災害廃棄物処理</w:t>
      </w:r>
      <w:bookmarkEnd w:id="0"/>
      <w:bookmarkEnd w:id="1"/>
    </w:p>
    <w:p w:rsidR="009D6FC0" w:rsidRDefault="00805D05" w:rsidP="009D6FC0">
      <w:pPr>
        <w:pStyle w:val="2"/>
        <w:rPr>
          <w:rFonts w:asciiTheme="majorEastAsia" w:hAnsiTheme="majorEastAsia"/>
          <w:b/>
          <w:sz w:val="24"/>
        </w:rPr>
      </w:pPr>
      <w:bookmarkStart w:id="2" w:name="_Toc507143019"/>
      <w:bookmarkStart w:id="3" w:name="_Toc507751821"/>
      <w:r>
        <w:rPr>
          <w:rFonts w:asciiTheme="majorEastAsia" w:hAnsiTheme="majorEastAsia" w:hint="eastAsia"/>
          <w:b/>
          <w:sz w:val="24"/>
        </w:rPr>
        <w:t>１</w:t>
      </w:r>
      <w:r w:rsidR="009D6FC0" w:rsidRPr="00783DF2">
        <w:rPr>
          <w:rFonts w:asciiTheme="majorEastAsia" w:hAnsiTheme="majorEastAsia" w:hint="eastAsia"/>
          <w:b/>
          <w:sz w:val="24"/>
        </w:rPr>
        <w:t xml:space="preserve">　災害廃棄物処理の流れ</w:t>
      </w:r>
      <w:bookmarkEnd w:id="2"/>
      <w:bookmarkEnd w:id="3"/>
    </w:p>
    <w:p w:rsidR="00353068" w:rsidRPr="00CE38B7" w:rsidRDefault="00CE38B7" w:rsidP="00CE38B7">
      <w:pPr>
        <w:pStyle w:val="3"/>
        <w:ind w:leftChars="0" w:left="0"/>
        <w:rPr>
          <w:rFonts w:asciiTheme="majorEastAsia" w:hAnsiTheme="majorEastAsia"/>
          <w:b/>
          <w:sz w:val="22"/>
        </w:rPr>
      </w:pPr>
      <w:bookmarkStart w:id="4" w:name="_Toc507143020"/>
      <w:bookmarkStart w:id="5" w:name="_Toc507751822"/>
      <w:r>
        <w:rPr>
          <w:rFonts w:asciiTheme="majorEastAsia" w:hAnsiTheme="majorEastAsia" w:hint="eastAsia"/>
          <w:b/>
          <w:sz w:val="22"/>
        </w:rPr>
        <w:t>（１）</w:t>
      </w:r>
      <w:r w:rsidRPr="00862497">
        <w:rPr>
          <w:rFonts w:hint="eastAsia"/>
          <w:b/>
          <w:sz w:val="22"/>
        </w:rPr>
        <w:t>震災廃棄物処理の概要</w:t>
      </w:r>
      <w:bookmarkEnd w:id="4"/>
      <w:bookmarkEnd w:id="5"/>
    </w:p>
    <w:p w:rsidR="001A45A5" w:rsidRDefault="007250EF" w:rsidP="00536934">
      <w:pPr>
        <w:pStyle w:val="ac"/>
        <w:numPr>
          <w:ilvl w:val="0"/>
          <w:numId w:val="6"/>
        </w:numPr>
        <w:autoSpaceDE w:val="0"/>
        <w:autoSpaceDN w:val="0"/>
        <w:adjustRightInd w:val="0"/>
        <w:ind w:leftChars="0"/>
        <w:jc w:val="left"/>
        <w:rPr>
          <w:rFonts w:asciiTheme="majorEastAsia" w:eastAsiaTheme="majorEastAsia" w:hAnsiTheme="majorEastAsia" w:cs="ＭＳ 明朝"/>
          <w:sz w:val="22"/>
        </w:rPr>
      </w:pPr>
      <w:r>
        <w:rPr>
          <w:rFonts w:asciiTheme="majorEastAsia" w:eastAsiaTheme="majorEastAsia" w:hAnsiTheme="majorEastAsia" w:cs="ＭＳ 明朝" w:hint="eastAsia"/>
          <w:sz w:val="22"/>
        </w:rPr>
        <w:t>市町は、</w:t>
      </w:r>
      <w:r w:rsidR="00536934" w:rsidRPr="00536934">
        <w:rPr>
          <w:rFonts w:asciiTheme="majorEastAsia" w:eastAsiaTheme="majorEastAsia" w:hAnsiTheme="majorEastAsia" w:cs="ＭＳ 明朝" w:hint="eastAsia"/>
          <w:sz w:val="22"/>
        </w:rPr>
        <w:t>発生した災害廃棄物</w:t>
      </w:r>
      <w:r>
        <w:rPr>
          <w:rFonts w:asciiTheme="majorEastAsia" w:eastAsiaTheme="majorEastAsia" w:hAnsiTheme="majorEastAsia" w:cs="ＭＳ 明朝" w:hint="eastAsia"/>
          <w:sz w:val="22"/>
        </w:rPr>
        <w:t>を</w:t>
      </w:r>
      <w:r w:rsidR="00536934" w:rsidRPr="00536934">
        <w:rPr>
          <w:rFonts w:asciiTheme="majorEastAsia" w:eastAsiaTheme="majorEastAsia" w:hAnsiTheme="majorEastAsia" w:cs="ＭＳ 明朝" w:hint="eastAsia"/>
          <w:sz w:val="22"/>
        </w:rPr>
        <w:t>一次仮置場に搬入</w:t>
      </w:r>
      <w:r>
        <w:rPr>
          <w:rFonts w:asciiTheme="majorEastAsia" w:eastAsiaTheme="majorEastAsia" w:hAnsiTheme="majorEastAsia" w:cs="ＭＳ 明朝" w:hint="eastAsia"/>
          <w:sz w:val="22"/>
        </w:rPr>
        <w:t>させ、粗選別を行った後、二次仮置場で破砕</w:t>
      </w:r>
      <w:r w:rsidR="007A5A8D">
        <w:rPr>
          <w:rFonts w:asciiTheme="majorEastAsia" w:eastAsiaTheme="majorEastAsia" w:hAnsiTheme="majorEastAsia" w:cs="ＭＳ 明朝" w:hint="eastAsia"/>
          <w:sz w:val="22"/>
        </w:rPr>
        <w:t>・</w:t>
      </w:r>
      <w:r>
        <w:rPr>
          <w:rFonts w:asciiTheme="majorEastAsia" w:eastAsiaTheme="majorEastAsia" w:hAnsiTheme="majorEastAsia" w:cs="ＭＳ 明朝" w:hint="eastAsia"/>
          <w:sz w:val="22"/>
        </w:rPr>
        <w:t>選別等の処理を行い、出来る限</w:t>
      </w:r>
      <w:r w:rsidR="00620806">
        <w:rPr>
          <w:rFonts w:asciiTheme="majorEastAsia" w:eastAsiaTheme="majorEastAsia" w:hAnsiTheme="majorEastAsia" w:cs="ＭＳ 明朝" w:hint="eastAsia"/>
          <w:sz w:val="22"/>
        </w:rPr>
        <w:t>り</w:t>
      </w:r>
      <w:r>
        <w:rPr>
          <w:rFonts w:asciiTheme="majorEastAsia" w:eastAsiaTheme="majorEastAsia" w:hAnsiTheme="majorEastAsia" w:cs="ＭＳ 明朝" w:hint="eastAsia"/>
          <w:sz w:val="22"/>
        </w:rPr>
        <w:t>リサイクルに努める</w:t>
      </w:r>
      <w:r w:rsidR="00536934" w:rsidRPr="00536934">
        <w:rPr>
          <w:rFonts w:asciiTheme="majorEastAsia" w:eastAsiaTheme="majorEastAsia" w:hAnsiTheme="majorEastAsia" w:cs="ＭＳ 明朝" w:hint="eastAsia"/>
          <w:sz w:val="22"/>
        </w:rPr>
        <w:t>。その後、焼却処理</w:t>
      </w:r>
      <w:r>
        <w:rPr>
          <w:rFonts w:asciiTheme="majorEastAsia" w:eastAsiaTheme="majorEastAsia" w:hAnsiTheme="majorEastAsia" w:cs="ＭＳ 明朝" w:hint="eastAsia"/>
          <w:sz w:val="22"/>
        </w:rPr>
        <w:t>など減量化を図り</w:t>
      </w:r>
      <w:r w:rsidR="00536934">
        <w:rPr>
          <w:rFonts w:asciiTheme="majorEastAsia" w:eastAsiaTheme="majorEastAsia" w:hAnsiTheme="majorEastAsia" w:cs="ＭＳ 明朝" w:hint="eastAsia"/>
          <w:sz w:val="22"/>
        </w:rPr>
        <w:t>、</w:t>
      </w:r>
      <w:r w:rsidR="001A45A5">
        <w:rPr>
          <w:rFonts w:asciiTheme="majorEastAsia" w:eastAsiaTheme="majorEastAsia" w:hAnsiTheme="majorEastAsia" w:cs="ＭＳ 明朝" w:hint="eastAsia"/>
          <w:sz w:val="22"/>
        </w:rPr>
        <w:t>埋立</w:t>
      </w:r>
      <w:r w:rsidR="00536934" w:rsidRPr="00536934">
        <w:rPr>
          <w:rFonts w:asciiTheme="majorEastAsia" w:eastAsiaTheme="majorEastAsia" w:hAnsiTheme="majorEastAsia" w:cs="ＭＳ 明朝" w:hint="eastAsia"/>
          <w:sz w:val="22"/>
        </w:rPr>
        <w:t>処分を行う</w:t>
      </w:r>
      <w:r w:rsidR="001A45A5">
        <w:rPr>
          <w:rFonts w:asciiTheme="majorEastAsia" w:eastAsiaTheme="majorEastAsia" w:hAnsiTheme="majorEastAsia" w:cs="ＭＳ 明朝" w:hint="eastAsia"/>
          <w:sz w:val="22"/>
        </w:rPr>
        <w:t>。</w:t>
      </w:r>
    </w:p>
    <w:p w:rsidR="001A45A5" w:rsidRDefault="001A45A5" w:rsidP="001A45A5">
      <w:pPr>
        <w:pStyle w:val="ac"/>
        <w:numPr>
          <w:ilvl w:val="0"/>
          <w:numId w:val="6"/>
        </w:numPr>
        <w:autoSpaceDE w:val="0"/>
        <w:autoSpaceDN w:val="0"/>
        <w:adjustRightInd w:val="0"/>
        <w:ind w:leftChars="0"/>
        <w:jc w:val="left"/>
        <w:rPr>
          <w:rFonts w:asciiTheme="majorEastAsia" w:eastAsiaTheme="majorEastAsia" w:hAnsiTheme="majorEastAsia" w:cs="ＭＳ 明朝"/>
          <w:sz w:val="22"/>
        </w:rPr>
      </w:pPr>
      <w:r w:rsidRPr="00536934">
        <w:rPr>
          <w:rFonts w:asciiTheme="majorEastAsia" w:eastAsiaTheme="majorEastAsia" w:hAnsiTheme="majorEastAsia" w:cs="ＭＳ 明朝" w:hint="eastAsia"/>
          <w:sz w:val="22"/>
        </w:rPr>
        <w:t>避難所等から排出されるごみやし尿については、市町の既存施設での処理を前提と</w:t>
      </w:r>
      <w:r>
        <w:rPr>
          <w:rFonts w:asciiTheme="majorEastAsia" w:eastAsiaTheme="majorEastAsia" w:hAnsiTheme="majorEastAsia" w:cs="ＭＳ 明朝" w:hint="eastAsia"/>
          <w:sz w:val="22"/>
        </w:rPr>
        <w:t>するが</w:t>
      </w:r>
      <w:r w:rsidRPr="00536934">
        <w:rPr>
          <w:rFonts w:asciiTheme="majorEastAsia" w:eastAsiaTheme="majorEastAsia" w:hAnsiTheme="majorEastAsia" w:cs="ＭＳ 明朝" w:hint="eastAsia"/>
          <w:sz w:val="22"/>
        </w:rPr>
        <w:t>、これらの処理施設が被災した場合</w:t>
      </w:r>
      <w:r>
        <w:rPr>
          <w:rFonts w:asciiTheme="majorEastAsia" w:eastAsiaTheme="majorEastAsia" w:hAnsiTheme="majorEastAsia" w:cs="ＭＳ 明朝" w:hint="eastAsia"/>
          <w:sz w:val="22"/>
        </w:rPr>
        <w:t>等処理が困難な場合</w:t>
      </w:r>
      <w:r w:rsidRPr="00536934">
        <w:rPr>
          <w:rFonts w:asciiTheme="majorEastAsia" w:eastAsiaTheme="majorEastAsia" w:hAnsiTheme="majorEastAsia" w:cs="ＭＳ 明朝" w:hint="eastAsia"/>
          <w:sz w:val="22"/>
        </w:rPr>
        <w:t>は、</w:t>
      </w:r>
      <w:r>
        <w:rPr>
          <w:rFonts w:asciiTheme="majorEastAsia" w:eastAsiaTheme="majorEastAsia" w:hAnsiTheme="majorEastAsia" w:cs="ＭＳ 明朝" w:hint="eastAsia"/>
          <w:sz w:val="22"/>
        </w:rPr>
        <w:t>県が</w:t>
      </w:r>
      <w:r w:rsidRPr="00536934">
        <w:rPr>
          <w:rFonts w:asciiTheme="majorEastAsia" w:eastAsiaTheme="majorEastAsia" w:hAnsiTheme="majorEastAsia" w:cs="ＭＳ 明朝" w:hint="eastAsia"/>
          <w:sz w:val="22"/>
        </w:rPr>
        <w:t>調整</w:t>
      </w:r>
      <w:r>
        <w:rPr>
          <w:rFonts w:asciiTheme="majorEastAsia" w:eastAsiaTheme="majorEastAsia" w:hAnsiTheme="majorEastAsia" w:cs="ＭＳ 明朝" w:hint="eastAsia"/>
          <w:sz w:val="22"/>
        </w:rPr>
        <w:t>を図って広域的な処理を行う</w:t>
      </w:r>
      <w:r w:rsidRPr="00536934">
        <w:rPr>
          <w:rFonts w:asciiTheme="majorEastAsia" w:eastAsiaTheme="majorEastAsia" w:hAnsiTheme="majorEastAsia" w:cs="ＭＳ 明朝" w:hint="eastAsia"/>
          <w:sz w:val="22"/>
        </w:rPr>
        <w:t>。</w:t>
      </w:r>
    </w:p>
    <w:p w:rsidR="00536934" w:rsidRPr="00E50180" w:rsidRDefault="00536934" w:rsidP="001A45A5">
      <w:pPr>
        <w:pStyle w:val="ac"/>
        <w:numPr>
          <w:ilvl w:val="0"/>
          <w:numId w:val="6"/>
        </w:numPr>
        <w:autoSpaceDE w:val="0"/>
        <w:autoSpaceDN w:val="0"/>
        <w:adjustRightInd w:val="0"/>
        <w:ind w:leftChars="0"/>
        <w:jc w:val="left"/>
        <w:rPr>
          <w:rFonts w:asciiTheme="majorEastAsia" w:eastAsiaTheme="majorEastAsia" w:hAnsiTheme="majorEastAsia" w:cs="ＭＳ 明朝"/>
          <w:spacing w:val="-2"/>
          <w:sz w:val="22"/>
        </w:rPr>
      </w:pPr>
      <w:r w:rsidRPr="00E50180">
        <w:rPr>
          <w:rFonts w:asciiTheme="majorEastAsia" w:eastAsiaTheme="majorEastAsia" w:hAnsiTheme="majorEastAsia" w:cs="ＭＳ 明朝" w:hint="eastAsia"/>
          <w:spacing w:val="-2"/>
          <w:sz w:val="22"/>
        </w:rPr>
        <w:t>処理にあたっては、市町や民間の既存施設を最大限活用し、</w:t>
      </w:r>
      <w:r w:rsidR="001A45A5" w:rsidRPr="00E50180">
        <w:rPr>
          <w:rFonts w:asciiTheme="majorEastAsia" w:eastAsiaTheme="majorEastAsia" w:hAnsiTheme="majorEastAsia" w:cs="ＭＳ 明朝" w:hint="eastAsia"/>
          <w:spacing w:val="-2"/>
          <w:sz w:val="22"/>
        </w:rPr>
        <w:t xml:space="preserve">災害廃棄物発生量が膨大な場合には、仮設焼却炉の設置や国等との調整を行い、計画期間内の処理完了を目指す。 </w:t>
      </w:r>
    </w:p>
    <w:p w:rsidR="00DD20F7" w:rsidRPr="00536934" w:rsidRDefault="00DD20F7" w:rsidP="001A45A5">
      <w:pPr>
        <w:pStyle w:val="ac"/>
        <w:numPr>
          <w:ilvl w:val="0"/>
          <w:numId w:val="6"/>
        </w:numPr>
        <w:autoSpaceDE w:val="0"/>
        <w:autoSpaceDN w:val="0"/>
        <w:adjustRightInd w:val="0"/>
        <w:ind w:leftChars="0"/>
        <w:jc w:val="left"/>
        <w:rPr>
          <w:rFonts w:asciiTheme="majorEastAsia" w:eastAsiaTheme="majorEastAsia" w:hAnsiTheme="majorEastAsia" w:cs="ＭＳ 明朝"/>
          <w:sz w:val="22"/>
        </w:rPr>
      </w:pPr>
      <w:r w:rsidRPr="00465A58">
        <w:rPr>
          <w:rFonts w:asciiTheme="majorEastAsia" w:eastAsiaTheme="majorEastAsia" w:hAnsiTheme="majorEastAsia" w:cs="ＭＳ 明朝" w:hint="eastAsia"/>
          <w:sz w:val="22"/>
        </w:rPr>
        <w:t>甚大な地震災害では、人命救助活動が初動となり、次に、避難所対応へと移り、特に、仮設トイレの手配、避難所ごみ対応が必要となる。概ね、発災</w:t>
      </w:r>
      <w:r w:rsidRPr="00465A58">
        <w:rPr>
          <w:rFonts w:asciiTheme="majorEastAsia" w:eastAsiaTheme="majorEastAsia" w:hAnsiTheme="majorEastAsia" w:cs="Century"/>
          <w:sz w:val="22"/>
        </w:rPr>
        <w:t>1</w:t>
      </w:r>
      <w:r w:rsidRPr="00465A58">
        <w:rPr>
          <w:rFonts w:asciiTheme="majorEastAsia" w:eastAsiaTheme="majorEastAsia" w:hAnsiTheme="majorEastAsia" w:cs="ＭＳ 明朝" w:hint="eastAsia"/>
          <w:sz w:val="22"/>
        </w:rPr>
        <w:t>か月後から災害廃棄物処理業務が始まる。</w:t>
      </w:r>
    </w:p>
    <w:p w:rsidR="00536934" w:rsidRPr="00536934" w:rsidRDefault="00536934" w:rsidP="00536934">
      <w:pPr>
        <w:pStyle w:val="ac"/>
        <w:autoSpaceDE w:val="0"/>
        <w:autoSpaceDN w:val="0"/>
        <w:adjustRightInd w:val="0"/>
        <w:ind w:leftChars="0" w:left="570"/>
        <w:jc w:val="left"/>
        <w:rPr>
          <w:rFonts w:asciiTheme="majorEastAsia" w:eastAsiaTheme="majorEastAsia" w:hAnsiTheme="majorEastAsia" w:cs="ＭＳ 明朝"/>
          <w:sz w:val="22"/>
        </w:rPr>
      </w:pPr>
    </w:p>
    <w:p w:rsidR="00862497" w:rsidRPr="005D3E8F" w:rsidRDefault="00862497" w:rsidP="00536934">
      <w:pPr>
        <w:pStyle w:val="Default"/>
        <w:ind w:leftChars="100" w:left="210" w:firstLineChars="100" w:firstLine="220"/>
        <w:jc w:val="center"/>
        <w:rPr>
          <w:rFonts w:asciiTheme="majorEastAsia" w:eastAsiaTheme="majorEastAsia" w:hAnsiTheme="majorEastAsia" w:cs="ＭＳ 明朝"/>
          <w:color w:val="auto"/>
          <w:sz w:val="22"/>
          <w:szCs w:val="22"/>
        </w:rPr>
      </w:pPr>
      <w:r w:rsidRPr="00862497">
        <w:rPr>
          <w:rFonts w:asciiTheme="majorEastAsia" w:eastAsiaTheme="majorEastAsia" w:hAnsiTheme="majorEastAsia" w:cs="ＭＳ 明朝" w:hint="eastAsia"/>
          <w:noProof/>
          <w:color w:val="auto"/>
          <w:sz w:val="22"/>
          <w:szCs w:val="22"/>
        </w:rPr>
        <w:drawing>
          <wp:inline distT="0" distB="0" distL="0" distR="0" wp14:anchorId="4D6F2E2C" wp14:editId="3D4B3935">
            <wp:extent cx="5760720" cy="4481421"/>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4481421"/>
                    </a:xfrm>
                    <a:prstGeom prst="rect">
                      <a:avLst/>
                    </a:prstGeom>
                    <a:noFill/>
                    <a:ln>
                      <a:noFill/>
                    </a:ln>
                  </pic:spPr>
                </pic:pic>
              </a:graphicData>
            </a:graphic>
          </wp:inline>
        </w:drawing>
      </w:r>
    </w:p>
    <w:p w:rsidR="00353068" w:rsidRPr="008E7A1F" w:rsidRDefault="00353068" w:rsidP="00353068">
      <w:pPr>
        <w:jc w:val="center"/>
        <w:rPr>
          <w:rFonts w:asciiTheme="majorEastAsia" w:eastAsiaTheme="majorEastAsia" w:hAnsiTheme="majorEastAsia"/>
          <w:b/>
          <w:color w:val="00B050"/>
          <w:sz w:val="22"/>
        </w:rPr>
      </w:pPr>
      <w:r w:rsidRPr="008E7A1F">
        <w:rPr>
          <w:rFonts w:asciiTheme="majorEastAsia" w:eastAsiaTheme="majorEastAsia" w:hAnsiTheme="majorEastAsia" w:hint="eastAsia"/>
          <w:b/>
          <w:color w:val="00B050"/>
          <w:sz w:val="22"/>
        </w:rPr>
        <w:t>図</w:t>
      </w:r>
      <w:r w:rsidR="007250EF" w:rsidRPr="008E7A1F">
        <w:rPr>
          <w:rFonts w:asciiTheme="majorEastAsia" w:eastAsiaTheme="majorEastAsia" w:hAnsiTheme="majorEastAsia" w:hint="eastAsia"/>
          <w:b/>
          <w:color w:val="00B050"/>
          <w:sz w:val="22"/>
        </w:rPr>
        <w:t>2-3</w:t>
      </w:r>
      <w:r w:rsidRPr="008E7A1F">
        <w:rPr>
          <w:rFonts w:asciiTheme="majorEastAsia" w:eastAsiaTheme="majorEastAsia" w:hAnsiTheme="majorEastAsia" w:hint="eastAsia"/>
          <w:b/>
          <w:color w:val="00B050"/>
          <w:sz w:val="22"/>
        </w:rPr>
        <w:t>-</w:t>
      </w:r>
      <w:r w:rsidR="007250EF" w:rsidRPr="008E7A1F">
        <w:rPr>
          <w:rFonts w:asciiTheme="majorEastAsia" w:eastAsiaTheme="majorEastAsia" w:hAnsiTheme="majorEastAsia" w:hint="eastAsia"/>
          <w:b/>
          <w:color w:val="00B050"/>
          <w:sz w:val="22"/>
        </w:rPr>
        <w:t>1</w:t>
      </w:r>
      <w:r w:rsidRPr="008E7A1F">
        <w:rPr>
          <w:rFonts w:asciiTheme="majorEastAsia" w:eastAsiaTheme="majorEastAsia" w:hAnsiTheme="majorEastAsia" w:hint="eastAsia"/>
          <w:b/>
          <w:color w:val="00B050"/>
          <w:sz w:val="22"/>
        </w:rPr>
        <w:t>-1　震災廃棄物処理の流れ</w:t>
      </w:r>
    </w:p>
    <w:p w:rsidR="00CE38B7" w:rsidRPr="00CE38B7" w:rsidRDefault="00CE38B7" w:rsidP="00CE38B7">
      <w:pPr>
        <w:pStyle w:val="3"/>
        <w:ind w:leftChars="0" w:left="0"/>
        <w:rPr>
          <w:rFonts w:asciiTheme="majorEastAsia" w:hAnsiTheme="majorEastAsia"/>
          <w:b/>
          <w:sz w:val="22"/>
        </w:rPr>
      </w:pPr>
      <w:bookmarkStart w:id="6" w:name="_Toc507143021"/>
      <w:bookmarkStart w:id="7" w:name="_Toc507751823"/>
      <w:r>
        <w:rPr>
          <w:rFonts w:asciiTheme="majorEastAsia" w:hAnsiTheme="majorEastAsia" w:hint="eastAsia"/>
          <w:b/>
          <w:sz w:val="22"/>
        </w:rPr>
        <w:lastRenderedPageBreak/>
        <w:t>（２）</w:t>
      </w:r>
      <w:r w:rsidRPr="00DD20F7">
        <w:rPr>
          <w:rFonts w:asciiTheme="majorEastAsia" w:hAnsiTheme="majorEastAsia" w:cs="ＭＳ ゴシック" w:hint="eastAsia"/>
          <w:b/>
          <w:color w:val="000000"/>
          <w:kern w:val="0"/>
          <w:sz w:val="22"/>
        </w:rPr>
        <w:t>水害廃棄物処理の概要</w:t>
      </w:r>
      <w:bookmarkEnd w:id="6"/>
      <w:bookmarkEnd w:id="7"/>
    </w:p>
    <w:p w:rsidR="00DD20F7" w:rsidRPr="006C68EE" w:rsidRDefault="00DD20F7" w:rsidP="00DD20F7">
      <w:pPr>
        <w:numPr>
          <w:ilvl w:val="0"/>
          <w:numId w:val="6"/>
        </w:numPr>
        <w:autoSpaceDE w:val="0"/>
        <w:autoSpaceDN w:val="0"/>
        <w:adjustRightInd w:val="0"/>
        <w:jc w:val="left"/>
        <w:rPr>
          <w:rFonts w:asciiTheme="majorEastAsia" w:eastAsiaTheme="majorEastAsia" w:hAnsiTheme="majorEastAsia" w:cs="ＭＳ 明朝"/>
          <w:color w:val="000000"/>
          <w:spacing w:val="-2"/>
          <w:kern w:val="0"/>
          <w:sz w:val="22"/>
        </w:rPr>
      </w:pPr>
      <w:r w:rsidRPr="006C68EE">
        <w:rPr>
          <w:rFonts w:asciiTheme="majorEastAsia" w:eastAsiaTheme="majorEastAsia" w:hAnsiTheme="majorEastAsia" w:cs="ＭＳ 明朝" w:hint="eastAsia"/>
          <w:color w:val="000000"/>
          <w:spacing w:val="-2"/>
          <w:kern w:val="0"/>
          <w:sz w:val="22"/>
        </w:rPr>
        <w:t>大規模な水害が発生した場合、一時に大量の廃棄物（以下、「水害廃棄物」という。）が発生し、また、道路の通行不能等によって、平常時と同じ収集・運搬・処分では対応が困難となる。水害廃棄物の特徴を表</w:t>
      </w:r>
      <w:r w:rsidR="00F86281" w:rsidRPr="006C68EE">
        <w:rPr>
          <w:rFonts w:asciiTheme="majorEastAsia" w:eastAsiaTheme="majorEastAsia" w:hAnsiTheme="majorEastAsia" w:cs="ＭＳ 明朝" w:hint="eastAsia"/>
          <w:color w:val="000000"/>
          <w:spacing w:val="-2"/>
          <w:kern w:val="0"/>
          <w:sz w:val="22"/>
        </w:rPr>
        <w:t>2-3-1</w:t>
      </w:r>
      <w:r w:rsidRPr="006C68EE">
        <w:rPr>
          <w:rFonts w:asciiTheme="majorEastAsia" w:eastAsiaTheme="majorEastAsia" w:hAnsiTheme="majorEastAsia" w:cs="ＭＳ 明朝" w:hint="eastAsia"/>
          <w:color w:val="000000"/>
          <w:spacing w:val="-2"/>
          <w:kern w:val="0"/>
          <w:sz w:val="22"/>
        </w:rPr>
        <w:t>-2に示す。</w:t>
      </w:r>
    </w:p>
    <w:p w:rsidR="00DD20F7" w:rsidRPr="006C68EE" w:rsidRDefault="00DD20F7" w:rsidP="00DD20F7">
      <w:pPr>
        <w:numPr>
          <w:ilvl w:val="0"/>
          <w:numId w:val="6"/>
        </w:numPr>
        <w:autoSpaceDE w:val="0"/>
        <w:autoSpaceDN w:val="0"/>
        <w:adjustRightInd w:val="0"/>
        <w:jc w:val="left"/>
        <w:rPr>
          <w:rFonts w:asciiTheme="majorEastAsia" w:eastAsiaTheme="majorEastAsia" w:hAnsiTheme="majorEastAsia" w:cs="ＭＳ 明朝"/>
          <w:color w:val="000000"/>
          <w:spacing w:val="-2"/>
          <w:kern w:val="0"/>
          <w:sz w:val="22"/>
        </w:rPr>
      </w:pPr>
      <w:r w:rsidRPr="006C68EE">
        <w:rPr>
          <w:rFonts w:asciiTheme="majorEastAsia" w:eastAsiaTheme="majorEastAsia" w:hAnsiTheme="majorEastAsia" w:cs="ＭＳ 明朝" w:hint="eastAsia"/>
          <w:color w:val="000000"/>
          <w:spacing w:val="-2"/>
          <w:kern w:val="0"/>
          <w:sz w:val="22"/>
        </w:rPr>
        <w:t>水害廃棄物の処理を行う市町においては、事前に組織体制の整備や処理計画を策定する等の対策を取り、水害発生時には迅速な対応を行うことが望まれる。</w:t>
      </w:r>
    </w:p>
    <w:p w:rsidR="00DD20F7" w:rsidRPr="006C68EE" w:rsidRDefault="00DD20F7" w:rsidP="00DD20F7">
      <w:pPr>
        <w:numPr>
          <w:ilvl w:val="0"/>
          <w:numId w:val="6"/>
        </w:numPr>
        <w:autoSpaceDE w:val="0"/>
        <w:autoSpaceDN w:val="0"/>
        <w:adjustRightInd w:val="0"/>
        <w:jc w:val="left"/>
        <w:rPr>
          <w:rFonts w:ascii="ＭＳ ゴシック" w:eastAsia="ＭＳ ゴシック" w:hAnsi="ＭＳ ゴシック" w:cs="ＭＳ 明朝"/>
          <w:color w:val="000000"/>
          <w:spacing w:val="-2"/>
          <w:kern w:val="0"/>
          <w:sz w:val="22"/>
        </w:rPr>
      </w:pPr>
      <w:r w:rsidRPr="006C68EE">
        <w:rPr>
          <w:rFonts w:ascii="ＭＳ ゴシック" w:eastAsia="ＭＳ ゴシック" w:hAnsi="ＭＳ ゴシック" w:cs="ＭＳ 明朝" w:hint="eastAsia"/>
          <w:color w:val="000000"/>
          <w:spacing w:val="-2"/>
          <w:kern w:val="0"/>
          <w:sz w:val="22"/>
        </w:rPr>
        <w:t>県は、市町間における広域的処理体制の整備に関する助言、水害発生時における市町、国との連絡調整、広域的な支援の要請・支援活動の調整といった役割を果たす。</w:t>
      </w:r>
    </w:p>
    <w:p w:rsidR="00862497" w:rsidRPr="00DD20F7" w:rsidRDefault="00DD20F7" w:rsidP="00684DCB">
      <w:pPr>
        <w:pStyle w:val="ac"/>
        <w:widowControl/>
        <w:numPr>
          <w:ilvl w:val="0"/>
          <w:numId w:val="6"/>
        </w:numPr>
        <w:ind w:leftChars="0"/>
        <w:jc w:val="left"/>
        <w:rPr>
          <w:rFonts w:asciiTheme="majorEastAsia" w:eastAsiaTheme="majorEastAsia" w:hAnsiTheme="majorEastAsia" w:cstheme="majorBidi"/>
          <w:b/>
          <w:sz w:val="22"/>
        </w:rPr>
      </w:pPr>
      <w:r w:rsidRPr="00DD20F7">
        <w:rPr>
          <w:rFonts w:asciiTheme="majorEastAsia" w:eastAsiaTheme="majorEastAsia" w:hAnsiTheme="majorEastAsia" w:cs="ＭＳ 明朝" w:hint="eastAsia"/>
          <w:sz w:val="22"/>
        </w:rPr>
        <w:t>風水害では、発災直後から、災害廃棄物処理対応業務が始まる（家屋の床上・床下浸水となる被害が多いため）。</w:t>
      </w:r>
    </w:p>
    <w:p w:rsidR="009558DD" w:rsidRPr="008E7A1F" w:rsidRDefault="009558DD" w:rsidP="009558DD">
      <w:pPr>
        <w:jc w:val="center"/>
        <w:rPr>
          <w:rFonts w:asciiTheme="majorEastAsia" w:eastAsiaTheme="majorEastAsia" w:hAnsiTheme="majorEastAsia"/>
        </w:rPr>
      </w:pPr>
      <w:r w:rsidRPr="008E7A1F">
        <w:rPr>
          <w:rFonts w:asciiTheme="majorEastAsia" w:eastAsiaTheme="majorEastAsia" w:hAnsiTheme="majorEastAsia" w:hint="eastAsia"/>
          <w:b/>
          <w:color w:val="00B050"/>
          <w:sz w:val="22"/>
        </w:rPr>
        <w:t>表</w:t>
      </w:r>
      <w:r w:rsidR="007250EF" w:rsidRPr="008E7A1F">
        <w:rPr>
          <w:rFonts w:asciiTheme="majorEastAsia" w:eastAsiaTheme="majorEastAsia" w:hAnsiTheme="majorEastAsia" w:hint="eastAsia"/>
          <w:b/>
          <w:color w:val="00B050"/>
          <w:sz w:val="22"/>
        </w:rPr>
        <w:t>2-3-1</w:t>
      </w:r>
      <w:r w:rsidRPr="008E7A1F">
        <w:rPr>
          <w:rFonts w:asciiTheme="majorEastAsia" w:eastAsiaTheme="majorEastAsia" w:hAnsiTheme="majorEastAsia" w:hint="eastAsia"/>
          <w:b/>
          <w:color w:val="00B050"/>
          <w:sz w:val="22"/>
        </w:rPr>
        <w:t>-2　水害廃棄物の特徴</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3"/>
        <w:gridCol w:w="7592"/>
      </w:tblGrid>
      <w:tr w:rsidR="00862497" w:rsidTr="00A23F1E">
        <w:tc>
          <w:tcPr>
            <w:tcW w:w="1559" w:type="dxa"/>
            <w:shd w:val="clear" w:color="auto" w:fill="BFBFBF" w:themeFill="background1" w:themeFillShade="BF"/>
          </w:tcPr>
          <w:p w:rsidR="00862497" w:rsidRDefault="006E017D" w:rsidP="006E017D">
            <w:pPr>
              <w:jc w:val="center"/>
            </w:pPr>
            <w:r>
              <w:rPr>
                <w:rFonts w:hint="eastAsia"/>
              </w:rPr>
              <w:t>水害廃棄物</w:t>
            </w:r>
          </w:p>
        </w:tc>
        <w:tc>
          <w:tcPr>
            <w:tcW w:w="7338" w:type="dxa"/>
            <w:shd w:val="clear" w:color="auto" w:fill="BFBFBF" w:themeFill="background1" w:themeFillShade="BF"/>
          </w:tcPr>
          <w:p w:rsidR="00862497" w:rsidRDefault="006E017D" w:rsidP="006E017D">
            <w:pPr>
              <w:jc w:val="center"/>
            </w:pPr>
            <w:r>
              <w:rPr>
                <w:rFonts w:hint="eastAsia"/>
              </w:rPr>
              <w:t>特</w:t>
            </w:r>
            <w:r w:rsidR="008F4712">
              <w:rPr>
                <w:rFonts w:hint="eastAsia"/>
              </w:rPr>
              <w:t xml:space="preserve">　　　　　</w:t>
            </w:r>
            <w:r>
              <w:rPr>
                <w:rFonts w:hint="eastAsia"/>
              </w:rPr>
              <w:t>徴</w:t>
            </w:r>
          </w:p>
        </w:tc>
      </w:tr>
      <w:tr w:rsidR="00862497" w:rsidTr="00A23F1E">
        <w:tc>
          <w:tcPr>
            <w:tcW w:w="1559" w:type="dxa"/>
            <w:vAlign w:val="center"/>
          </w:tcPr>
          <w:p w:rsidR="00862497" w:rsidRPr="008F4712" w:rsidRDefault="008F4712" w:rsidP="00862497">
            <w:pPr>
              <w:rPr>
                <w:rFonts w:asciiTheme="majorEastAsia" w:eastAsiaTheme="majorEastAsia" w:hAnsiTheme="majorEastAsia"/>
                <w:sz w:val="20"/>
                <w:szCs w:val="20"/>
              </w:rPr>
            </w:pPr>
            <w:r w:rsidRPr="008F4712">
              <w:rPr>
                <w:rFonts w:asciiTheme="majorEastAsia" w:eastAsiaTheme="majorEastAsia" w:hAnsiTheme="majorEastAsia" w:hint="eastAsia"/>
                <w:sz w:val="20"/>
                <w:szCs w:val="20"/>
              </w:rPr>
              <w:t>粗大ごみ等</w:t>
            </w:r>
          </w:p>
        </w:tc>
        <w:tc>
          <w:tcPr>
            <w:tcW w:w="7338" w:type="dxa"/>
          </w:tcPr>
          <w:tbl>
            <w:tblPr>
              <w:tblW w:w="7376" w:type="dxa"/>
              <w:tblBorders>
                <w:top w:val="nil"/>
                <w:left w:val="nil"/>
                <w:bottom w:val="nil"/>
                <w:right w:val="nil"/>
              </w:tblBorders>
              <w:tblLook w:val="0000" w:firstRow="0" w:lastRow="0" w:firstColumn="0" w:lastColumn="0" w:noHBand="0" w:noVBand="0"/>
            </w:tblPr>
            <w:tblGrid>
              <w:gridCol w:w="7376"/>
            </w:tblGrid>
            <w:tr w:rsidR="006E017D" w:rsidRPr="006E017D" w:rsidTr="008F4712">
              <w:trPr>
                <w:trHeight w:val="1545"/>
              </w:trPr>
              <w:tc>
                <w:tcPr>
                  <w:tcW w:w="7376" w:type="dxa"/>
                </w:tcPr>
                <w:p w:rsidR="006E017D" w:rsidRPr="00465A58" w:rsidRDefault="006E017D" w:rsidP="00BF2DA1">
                  <w:pPr>
                    <w:pStyle w:val="ac"/>
                    <w:numPr>
                      <w:ilvl w:val="0"/>
                      <w:numId w:val="2"/>
                    </w:numPr>
                    <w:autoSpaceDE w:val="0"/>
                    <w:autoSpaceDN w:val="0"/>
                    <w:adjustRightInd w:val="0"/>
                    <w:ind w:leftChars="0" w:left="152" w:hanging="255"/>
                    <w:jc w:val="left"/>
                    <w:rPr>
                      <w:rFonts w:asciiTheme="majorEastAsia" w:eastAsiaTheme="majorEastAsia" w:hAnsiTheme="majorEastAsia" w:cs="HGPｺﾞｼｯｸM"/>
                      <w:color w:val="000000"/>
                      <w:kern w:val="0"/>
                      <w:sz w:val="20"/>
                      <w:szCs w:val="20"/>
                    </w:rPr>
                  </w:pPr>
                  <w:r w:rsidRPr="00465A58">
                    <w:rPr>
                      <w:rFonts w:asciiTheme="majorEastAsia" w:eastAsiaTheme="majorEastAsia" w:hAnsiTheme="majorEastAsia" w:cs="HGPｺﾞｼｯｸM" w:hint="eastAsia"/>
                      <w:color w:val="000000"/>
                      <w:kern w:val="0"/>
                      <w:sz w:val="20"/>
                      <w:szCs w:val="20"/>
                    </w:rPr>
                    <w:t>水害により一時に大量に発生した粗大ごみ及び生活ごみ</w:t>
                  </w:r>
                  <w:r w:rsidRPr="00465A58">
                    <w:rPr>
                      <w:rFonts w:asciiTheme="majorEastAsia" w:eastAsiaTheme="majorEastAsia" w:hAnsiTheme="majorEastAsia" w:cs="HGPｺﾞｼｯｸM"/>
                      <w:color w:val="000000"/>
                      <w:kern w:val="0"/>
                      <w:sz w:val="20"/>
                      <w:szCs w:val="20"/>
                    </w:rPr>
                    <w:t xml:space="preserve"> </w:t>
                  </w:r>
                </w:p>
                <w:p w:rsidR="006E017D" w:rsidRPr="008F4712" w:rsidRDefault="006E017D" w:rsidP="00BF2DA1">
                  <w:pPr>
                    <w:pStyle w:val="ac"/>
                    <w:numPr>
                      <w:ilvl w:val="0"/>
                      <w:numId w:val="1"/>
                    </w:numPr>
                    <w:autoSpaceDE w:val="0"/>
                    <w:autoSpaceDN w:val="0"/>
                    <w:adjustRightInd w:val="0"/>
                    <w:ind w:leftChars="0" w:left="152" w:hanging="255"/>
                    <w:jc w:val="left"/>
                    <w:rPr>
                      <w:rFonts w:asciiTheme="majorEastAsia" w:eastAsiaTheme="majorEastAsia" w:hAnsiTheme="majorEastAsia" w:cs="HGPｺﾞｼｯｸM"/>
                      <w:color w:val="000000"/>
                      <w:kern w:val="0"/>
                      <w:sz w:val="20"/>
                      <w:szCs w:val="20"/>
                    </w:rPr>
                  </w:pPr>
                  <w:r w:rsidRPr="008F4712">
                    <w:rPr>
                      <w:rFonts w:asciiTheme="majorEastAsia" w:eastAsiaTheme="majorEastAsia" w:hAnsiTheme="majorEastAsia" w:cs="HGPｺﾞｼｯｸM" w:hint="eastAsia"/>
                      <w:color w:val="000000"/>
                      <w:kern w:val="0"/>
                      <w:sz w:val="20"/>
                      <w:szCs w:val="20"/>
                    </w:rPr>
                    <w:t>水分を多く含むため、腐敗しやすく、悪臭・汚水を発生する。</w:t>
                  </w:r>
                  <w:r w:rsidRPr="008F4712">
                    <w:rPr>
                      <w:rFonts w:asciiTheme="majorEastAsia" w:eastAsiaTheme="majorEastAsia" w:hAnsiTheme="majorEastAsia" w:cs="HGPｺﾞｼｯｸM"/>
                      <w:color w:val="000000"/>
                      <w:kern w:val="0"/>
                      <w:sz w:val="20"/>
                      <w:szCs w:val="20"/>
                    </w:rPr>
                    <w:t xml:space="preserve"> </w:t>
                  </w:r>
                </w:p>
                <w:p w:rsidR="006E017D" w:rsidRPr="008F4712" w:rsidRDefault="006E017D" w:rsidP="00BF2DA1">
                  <w:pPr>
                    <w:pStyle w:val="ac"/>
                    <w:numPr>
                      <w:ilvl w:val="0"/>
                      <w:numId w:val="1"/>
                    </w:numPr>
                    <w:autoSpaceDE w:val="0"/>
                    <w:autoSpaceDN w:val="0"/>
                    <w:adjustRightInd w:val="0"/>
                    <w:ind w:leftChars="0" w:left="152" w:hanging="255"/>
                    <w:jc w:val="left"/>
                    <w:rPr>
                      <w:rFonts w:asciiTheme="majorEastAsia" w:eastAsiaTheme="majorEastAsia" w:hAnsiTheme="majorEastAsia" w:cs="HGPｺﾞｼｯｸM"/>
                      <w:color w:val="000000"/>
                      <w:kern w:val="0"/>
                      <w:sz w:val="20"/>
                      <w:szCs w:val="20"/>
                    </w:rPr>
                  </w:pPr>
                  <w:r w:rsidRPr="008F4712">
                    <w:rPr>
                      <w:rFonts w:asciiTheme="majorEastAsia" w:eastAsiaTheme="majorEastAsia" w:hAnsiTheme="majorEastAsia" w:cs="HGPｺﾞｼｯｸM" w:hint="eastAsia"/>
                      <w:color w:val="000000"/>
                      <w:kern w:val="0"/>
                      <w:sz w:val="20"/>
                      <w:szCs w:val="20"/>
                    </w:rPr>
                    <w:t>水分を含んで重量がある畳や家具等の粗大ごみが</w:t>
                  </w:r>
                  <w:r w:rsidR="00AA4B64">
                    <w:rPr>
                      <w:rFonts w:asciiTheme="majorEastAsia" w:eastAsiaTheme="majorEastAsia" w:hAnsiTheme="majorEastAsia" w:cs="HGPｺﾞｼｯｸM" w:hint="eastAsia"/>
                      <w:color w:val="000000"/>
                      <w:kern w:val="0"/>
                      <w:sz w:val="20"/>
                      <w:szCs w:val="20"/>
                    </w:rPr>
                    <w:t>大量</w:t>
                  </w:r>
                  <w:r w:rsidRPr="008F4712">
                    <w:rPr>
                      <w:rFonts w:asciiTheme="majorEastAsia" w:eastAsiaTheme="majorEastAsia" w:hAnsiTheme="majorEastAsia" w:cs="HGPｺﾞｼｯｸM" w:hint="eastAsia"/>
                      <w:color w:val="000000"/>
                      <w:kern w:val="0"/>
                      <w:sz w:val="20"/>
                      <w:szCs w:val="20"/>
                    </w:rPr>
                    <w:t>に発生するため、平常時の人員及び車輌等では収集・運搬が困難である。</w:t>
                  </w:r>
                  <w:r w:rsidRPr="008F4712">
                    <w:rPr>
                      <w:rFonts w:asciiTheme="majorEastAsia" w:eastAsiaTheme="majorEastAsia" w:hAnsiTheme="majorEastAsia" w:cs="HGPｺﾞｼｯｸM"/>
                      <w:color w:val="000000"/>
                      <w:kern w:val="0"/>
                      <w:sz w:val="20"/>
                      <w:szCs w:val="20"/>
                    </w:rPr>
                    <w:t xml:space="preserve"> </w:t>
                  </w:r>
                </w:p>
                <w:p w:rsidR="006E017D" w:rsidRPr="008F4712" w:rsidRDefault="006E017D" w:rsidP="00BF2DA1">
                  <w:pPr>
                    <w:pStyle w:val="ac"/>
                    <w:numPr>
                      <w:ilvl w:val="0"/>
                      <w:numId w:val="1"/>
                    </w:numPr>
                    <w:autoSpaceDE w:val="0"/>
                    <w:autoSpaceDN w:val="0"/>
                    <w:adjustRightInd w:val="0"/>
                    <w:ind w:leftChars="0" w:left="152" w:hanging="255"/>
                    <w:jc w:val="left"/>
                    <w:rPr>
                      <w:rFonts w:asciiTheme="majorEastAsia" w:eastAsiaTheme="majorEastAsia" w:hAnsiTheme="majorEastAsia" w:cs="HGPｺﾞｼｯｸM"/>
                      <w:color w:val="000000"/>
                      <w:kern w:val="0"/>
                      <w:sz w:val="20"/>
                      <w:szCs w:val="20"/>
                    </w:rPr>
                  </w:pPr>
                  <w:r w:rsidRPr="008F4712">
                    <w:rPr>
                      <w:rFonts w:asciiTheme="majorEastAsia" w:eastAsiaTheme="majorEastAsia" w:hAnsiTheme="majorEastAsia" w:cs="HGPｺﾞｼｯｸM" w:hint="eastAsia"/>
                      <w:color w:val="000000"/>
                      <w:kern w:val="0"/>
                      <w:sz w:val="20"/>
                      <w:szCs w:val="20"/>
                    </w:rPr>
                    <w:t>土砂が多量に混入しているため、処理に当たって留意が必要である。</w:t>
                  </w:r>
                  <w:r w:rsidRPr="008F4712">
                    <w:rPr>
                      <w:rFonts w:asciiTheme="majorEastAsia" w:eastAsiaTheme="majorEastAsia" w:hAnsiTheme="majorEastAsia" w:cs="HGPｺﾞｼｯｸM"/>
                      <w:color w:val="000000"/>
                      <w:kern w:val="0"/>
                      <w:sz w:val="20"/>
                      <w:szCs w:val="20"/>
                    </w:rPr>
                    <w:t xml:space="preserve"> </w:t>
                  </w:r>
                </w:p>
                <w:p w:rsidR="006E017D" w:rsidRPr="008F4712" w:rsidRDefault="006E017D" w:rsidP="00BF2DA1">
                  <w:pPr>
                    <w:pStyle w:val="ac"/>
                    <w:numPr>
                      <w:ilvl w:val="0"/>
                      <w:numId w:val="1"/>
                    </w:numPr>
                    <w:autoSpaceDE w:val="0"/>
                    <w:autoSpaceDN w:val="0"/>
                    <w:adjustRightInd w:val="0"/>
                    <w:ind w:leftChars="0" w:left="152" w:hanging="255"/>
                    <w:jc w:val="left"/>
                    <w:rPr>
                      <w:rFonts w:asciiTheme="majorEastAsia" w:eastAsiaTheme="majorEastAsia" w:hAnsiTheme="majorEastAsia" w:cs="HGPｺﾞｼｯｸM"/>
                      <w:color w:val="000000"/>
                      <w:kern w:val="0"/>
                      <w:sz w:val="20"/>
                      <w:szCs w:val="20"/>
                    </w:rPr>
                  </w:pPr>
                  <w:r w:rsidRPr="008F4712">
                    <w:rPr>
                      <w:rFonts w:asciiTheme="majorEastAsia" w:eastAsiaTheme="majorEastAsia" w:hAnsiTheme="majorEastAsia" w:cs="HGPｺﾞｼｯｸM" w:hint="eastAsia"/>
                      <w:color w:val="000000"/>
                      <w:kern w:val="0"/>
                      <w:sz w:val="20"/>
                      <w:szCs w:val="20"/>
                    </w:rPr>
                    <w:t>ガスボンベ等発火しやすい廃棄物が混入している、あるいは畳等の発酵により発熱・発火する可能性があるため、収集・保管には留意が必要である。</w:t>
                  </w:r>
                  <w:r w:rsidRPr="008F4712">
                    <w:rPr>
                      <w:rFonts w:asciiTheme="majorEastAsia" w:eastAsiaTheme="majorEastAsia" w:hAnsiTheme="majorEastAsia" w:cs="HGPｺﾞｼｯｸM"/>
                      <w:color w:val="000000"/>
                      <w:kern w:val="0"/>
                      <w:sz w:val="20"/>
                      <w:szCs w:val="20"/>
                    </w:rPr>
                    <w:t xml:space="preserve"> </w:t>
                  </w:r>
                </w:p>
                <w:p w:rsidR="006E017D" w:rsidRPr="008F4712" w:rsidRDefault="006E017D" w:rsidP="00BF2DA1">
                  <w:pPr>
                    <w:pStyle w:val="ac"/>
                    <w:numPr>
                      <w:ilvl w:val="0"/>
                      <w:numId w:val="1"/>
                    </w:numPr>
                    <w:autoSpaceDE w:val="0"/>
                    <w:autoSpaceDN w:val="0"/>
                    <w:adjustRightInd w:val="0"/>
                    <w:ind w:leftChars="0" w:left="152" w:rightChars="-38" w:right="-80" w:hanging="255"/>
                    <w:jc w:val="left"/>
                    <w:rPr>
                      <w:rFonts w:asciiTheme="majorEastAsia" w:eastAsiaTheme="majorEastAsia" w:hAnsiTheme="majorEastAsia" w:cs="HGPｺﾞｼｯｸM"/>
                      <w:color w:val="000000"/>
                      <w:kern w:val="0"/>
                      <w:sz w:val="20"/>
                      <w:szCs w:val="20"/>
                    </w:rPr>
                  </w:pPr>
                  <w:r w:rsidRPr="008F4712">
                    <w:rPr>
                      <w:rFonts w:asciiTheme="majorEastAsia" w:eastAsiaTheme="majorEastAsia" w:hAnsiTheme="majorEastAsia" w:cs="HGPｺﾞｼｯｸM" w:hint="eastAsia"/>
                      <w:color w:val="000000"/>
                      <w:kern w:val="0"/>
                      <w:sz w:val="20"/>
                      <w:szCs w:val="20"/>
                    </w:rPr>
                    <w:t>便乗による廃棄物（廃タイヤや業務用プロパン等）が混入することがあり、混入防止の措置が必要である。</w:t>
                  </w:r>
                  <w:r w:rsidRPr="008F4712">
                    <w:rPr>
                      <w:rFonts w:asciiTheme="majorEastAsia" w:eastAsiaTheme="majorEastAsia" w:hAnsiTheme="majorEastAsia" w:cs="HGPｺﾞｼｯｸM"/>
                      <w:color w:val="000000"/>
                      <w:kern w:val="0"/>
                      <w:sz w:val="20"/>
                      <w:szCs w:val="20"/>
                    </w:rPr>
                    <w:t xml:space="preserve"> </w:t>
                  </w:r>
                </w:p>
              </w:tc>
            </w:tr>
          </w:tbl>
          <w:p w:rsidR="00862497" w:rsidRPr="008F4712" w:rsidRDefault="00862497" w:rsidP="00862497">
            <w:pPr>
              <w:rPr>
                <w:rFonts w:asciiTheme="majorEastAsia" w:eastAsiaTheme="majorEastAsia" w:hAnsiTheme="majorEastAsia"/>
                <w:sz w:val="20"/>
                <w:szCs w:val="20"/>
              </w:rPr>
            </w:pPr>
          </w:p>
        </w:tc>
      </w:tr>
      <w:tr w:rsidR="00862497" w:rsidTr="00A23F1E">
        <w:tc>
          <w:tcPr>
            <w:tcW w:w="1559" w:type="dxa"/>
            <w:vAlign w:val="center"/>
          </w:tcPr>
          <w:p w:rsidR="00862497" w:rsidRPr="008F4712" w:rsidRDefault="008F4712" w:rsidP="00862497">
            <w:pPr>
              <w:rPr>
                <w:rFonts w:asciiTheme="majorEastAsia" w:eastAsiaTheme="majorEastAsia" w:hAnsiTheme="majorEastAsia"/>
                <w:sz w:val="20"/>
                <w:szCs w:val="20"/>
              </w:rPr>
            </w:pPr>
            <w:r w:rsidRPr="008F4712">
              <w:rPr>
                <w:rFonts w:asciiTheme="majorEastAsia" w:eastAsiaTheme="majorEastAsia" w:hAnsiTheme="majorEastAsia" w:hint="eastAsia"/>
                <w:sz w:val="20"/>
                <w:szCs w:val="20"/>
              </w:rPr>
              <w:t>し尿等</w:t>
            </w:r>
          </w:p>
        </w:tc>
        <w:tc>
          <w:tcPr>
            <w:tcW w:w="7338" w:type="dxa"/>
          </w:tcPr>
          <w:p w:rsidR="008F4712" w:rsidRDefault="008F4712" w:rsidP="00BF2DA1">
            <w:pPr>
              <w:pStyle w:val="Default"/>
              <w:numPr>
                <w:ilvl w:val="0"/>
                <w:numId w:val="2"/>
              </w:numPr>
              <w:ind w:left="260" w:hanging="283"/>
              <w:jc w:val="both"/>
              <w:rPr>
                <w:sz w:val="21"/>
                <w:szCs w:val="21"/>
              </w:rPr>
            </w:pPr>
            <w:r>
              <w:rPr>
                <w:rFonts w:hint="eastAsia"/>
                <w:sz w:val="21"/>
                <w:szCs w:val="21"/>
              </w:rPr>
              <w:t>水没した汲み取り槽や浄化槽を清掃した際に発生する汲み取りし尿及び浄化槽汚泥、並びに仮設トイレからの汲み取りし尿</w:t>
            </w:r>
            <w:r>
              <w:rPr>
                <w:sz w:val="21"/>
                <w:szCs w:val="21"/>
              </w:rPr>
              <w:t xml:space="preserve"> </w:t>
            </w:r>
          </w:p>
          <w:p w:rsidR="00862497" w:rsidRPr="007D366C" w:rsidRDefault="008F4712" w:rsidP="00BF2DA1">
            <w:pPr>
              <w:pStyle w:val="ac"/>
              <w:numPr>
                <w:ilvl w:val="0"/>
                <w:numId w:val="3"/>
              </w:numPr>
              <w:ind w:leftChars="0" w:left="260" w:hanging="260"/>
              <w:rPr>
                <w:rFonts w:asciiTheme="majorEastAsia" w:eastAsiaTheme="majorEastAsia" w:hAnsiTheme="majorEastAsia"/>
                <w:sz w:val="20"/>
                <w:szCs w:val="20"/>
              </w:rPr>
            </w:pPr>
            <w:r w:rsidRPr="007D366C">
              <w:rPr>
                <w:rFonts w:asciiTheme="majorEastAsia" w:eastAsiaTheme="majorEastAsia" w:hAnsiTheme="majorEastAsia" w:hint="eastAsia"/>
                <w:szCs w:val="21"/>
              </w:rPr>
              <w:t>公衆衛生の確保の観点から、水没した汲み取りトイレの便槽や浄化槽については、被災後速やかに汲み取り、清掃、周辺の消毒が必要となる。</w:t>
            </w:r>
            <w:r w:rsidRPr="007D366C">
              <w:rPr>
                <w:rFonts w:asciiTheme="majorEastAsia" w:eastAsiaTheme="majorEastAsia" w:hAnsiTheme="majorEastAsia"/>
                <w:szCs w:val="21"/>
              </w:rPr>
              <w:t xml:space="preserve"> </w:t>
            </w:r>
          </w:p>
        </w:tc>
      </w:tr>
      <w:tr w:rsidR="00862497" w:rsidTr="00A23F1E">
        <w:tc>
          <w:tcPr>
            <w:tcW w:w="1559" w:type="dxa"/>
            <w:vAlign w:val="center"/>
          </w:tcPr>
          <w:p w:rsidR="00862497" w:rsidRPr="008F4712" w:rsidRDefault="008F4712" w:rsidP="00862497">
            <w:pPr>
              <w:rPr>
                <w:rFonts w:asciiTheme="majorEastAsia" w:eastAsiaTheme="majorEastAsia" w:hAnsiTheme="majorEastAsia"/>
                <w:sz w:val="20"/>
                <w:szCs w:val="20"/>
              </w:rPr>
            </w:pPr>
            <w:r w:rsidRPr="008F4712">
              <w:rPr>
                <w:rFonts w:asciiTheme="majorEastAsia" w:eastAsiaTheme="majorEastAsia" w:hAnsiTheme="majorEastAsia" w:hint="eastAsia"/>
                <w:sz w:val="20"/>
                <w:szCs w:val="20"/>
              </w:rPr>
              <w:t>その他</w:t>
            </w:r>
          </w:p>
        </w:tc>
        <w:tc>
          <w:tcPr>
            <w:tcW w:w="7338" w:type="dxa"/>
          </w:tcPr>
          <w:p w:rsidR="00862497" w:rsidRPr="007D366C" w:rsidRDefault="008F4712" w:rsidP="00BF2DA1">
            <w:pPr>
              <w:pStyle w:val="ac"/>
              <w:numPr>
                <w:ilvl w:val="0"/>
                <w:numId w:val="3"/>
              </w:numPr>
              <w:ind w:leftChars="0" w:left="260" w:hanging="260"/>
              <w:rPr>
                <w:rFonts w:ascii="ＭＳ ゴシック" w:eastAsia="ＭＳ ゴシック" w:hAnsi="ＭＳ ゴシック"/>
                <w:sz w:val="20"/>
                <w:szCs w:val="20"/>
              </w:rPr>
            </w:pPr>
            <w:r w:rsidRPr="007D366C">
              <w:rPr>
                <w:rFonts w:ascii="ＭＳ ゴシック" w:eastAsia="ＭＳ ゴシック" w:hAnsi="ＭＳ ゴシック" w:hint="eastAsia"/>
                <w:szCs w:val="21"/>
              </w:rPr>
              <w:t>洪水により流されてきた流木やビニ</w:t>
            </w:r>
            <w:r w:rsidR="00AA4B64">
              <w:rPr>
                <w:rFonts w:ascii="ＭＳ ゴシック" w:eastAsia="ＭＳ ゴシック" w:hAnsi="ＭＳ ゴシック" w:hint="eastAsia"/>
                <w:szCs w:val="21"/>
              </w:rPr>
              <w:t>ー</w:t>
            </w:r>
            <w:r w:rsidRPr="007D366C">
              <w:rPr>
                <w:rFonts w:ascii="ＭＳ ゴシック" w:eastAsia="ＭＳ ゴシック" w:hAnsi="ＭＳ ゴシック" w:hint="eastAsia"/>
                <w:szCs w:val="21"/>
              </w:rPr>
              <w:t>ル等、平常時は市町で処理していない廃棄物について、一時的に大量発生するため、処理が必要となる場合がある。</w:t>
            </w:r>
            <w:r w:rsidRPr="007D366C">
              <w:rPr>
                <w:rFonts w:ascii="ＭＳ ゴシック" w:eastAsia="ＭＳ ゴシック" w:hAnsi="ＭＳ ゴシック"/>
                <w:szCs w:val="21"/>
              </w:rPr>
              <w:t xml:space="preserve"> </w:t>
            </w:r>
          </w:p>
        </w:tc>
      </w:tr>
      <w:tr w:rsidR="00862497" w:rsidTr="00A23F1E">
        <w:tc>
          <w:tcPr>
            <w:tcW w:w="1559" w:type="dxa"/>
            <w:vAlign w:val="center"/>
          </w:tcPr>
          <w:p w:rsidR="00862497" w:rsidRPr="008F4712" w:rsidRDefault="008F4712" w:rsidP="00862497">
            <w:pPr>
              <w:rPr>
                <w:rFonts w:asciiTheme="majorEastAsia" w:eastAsiaTheme="majorEastAsia" w:hAnsiTheme="majorEastAsia"/>
                <w:sz w:val="20"/>
                <w:szCs w:val="20"/>
              </w:rPr>
            </w:pPr>
            <w:r w:rsidRPr="008F4712">
              <w:rPr>
                <w:rFonts w:asciiTheme="majorEastAsia" w:eastAsiaTheme="majorEastAsia" w:hAnsiTheme="majorEastAsia" w:hint="eastAsia"/>
                <w:sz w:val="20"/>
                <w:szCs w:val="20"/>
              </w:rPr>
              <w:t>水害廃棄物の特徴に応じた処分</w:t>
            </w:r>
          </w:p>
        </w:tc>
        <w:tc>
          <w:tcPr>
            <w:tcW w:w="7338" w:type="dxa"/>
          </w:tcPr>
          <w:p w:rsidR="008F4712" w:rsidRDefault="008F4712" w:rsidP="00BF2DA1">
            <w:pPr>
              <w:pStyle w:val="Default"/>
              <w:numPr>
                <w:ilvl w:val="0"/>
                <w:numId w:val="4"/>
              </w:numPr>
              <w:ind w:left="260" w:hanging="260"/>
              <w:jc w:val="both"/>
              <w:rPr>
                <w:sz w:val="21"/>
                <w:szCs w:val="21"/>
              </w:rPr>
            </w:pPr>
            <w:r>
              <w:rPr>
                <w:rFonts w:hint="eastAsia"/>
                <w:sz w:val="21"/>
                <w:szCs w:val="21"/>
              </w:rPr>
              <w:t>可燃系廃棄物（特に生活系ごみ）は、腐敗による悪臭・汚水が発生するため、早期の処理を行う必要がある。また、水分を含んだ畳も悪臭を発するので優先的に資源化・焼却処分を行う必要がある。</w:t>
            </w:r>
            <w:r>
              <w:rPr>
                <w:sz w:val="21"/>
                <w:szCs w:val="21"/>
              </w:rPr>
              <w:t xml:space="preserve"> </w:t>
            </w:r>
          </w:p>
          <w:p w:rsidR="008F4712" w:rsidRDefault="008F4712" w:rsidP="00BF2DA1">
            <w:pPr>
              <w:pStyle w:val="Default"/>
              <w:numPr>
                <w:ilvl w:val="0"/>
                <w:numId w:val="4"/>
              </w:numPr>
              <w:ind w:left="260" w:hanging="260"/>
              <w:jc w:val="both"/>
              <w:rPr>
                <w:sz w:val="21"/>
                <w:szCs w:val="21"/>
              </w:rPr>
            </w:pPr>
            <w:r>
              <w:rPr>
                <w:rFonts w:hint="eastAsia"/>
                <w:sz w:val="21"/>
                <w:szCs w:val="21"/>
              </w:rPr>
              <w:t>水分を多く含んだ災害廃棄物を焼却することは、焼却炉の燃焼効率に影響を与えることに留意する。</w:t>
            </w:r>
            <w:r>
              <w:rPr>
                <w:sz w:val="21"/>
                <w:szCs w:val="21"/>
              </w:rPr>
              <w:t xml:space="preserve"> </w:t>
            </w:r>
          </w:p>
          <w:p w:rsidR="008F4712" w:rsidRDefault="008F4712" w:rsidP="00BF2DA1">
            <w:pPr>
              <w:pStyle w:val="Default"/>
              <w:numPr>
                <w:ilvl w:val="0"/>
                <w:numId w:val="4"/>
              </w:numPr>
              <w:ind w:left="260" w:hanging="260"/>
              <w:jc w:val="both"/>
              <w:rPr>
                <w:sz w:val="21"/>
                <w:szCs w:val="21"/>
              </w:rPr>
            </w:pPr>
            <w:r>
              <w:rPr>
                <w:rFonts w:hint="eastAsia"/>
                <w:sz w:val="21"/>
                <w:szCs w:val="21"/>
              </w:rPr>
              <w:t>不燃系廃棄物は、施設・現場にて破砕・圧縮等をし、資源化物を選別、残渣を埋立処分する必要がある。</w:t>
            </w:r>
            <w:r>
              <w:rPr>
                <w:sz w:val="21"/>
                <w:szCs w:val="21"/>
              </w:rPr>
              <w:t xml:space="preserve"> </w:t>
            </w:r>
          </w:p>
          <w:p w:rsidR="008F4712" w:rsidRDefault="008F4712" w:rsidP="00BF2DA1">
            <w:pPr>
              <w:pStyle w:val="Default"/>
              <w:numPr>
                <w:ilvl w:val="0"/>
                <w:numId w:val="4"/>
              </w:numPr>
              <w:ind w:left="260" w:hanging="260"/>
              <w:jc w:val="both"/>
              <w:rPr>
                <w:sz w:val="21"/>
                <w:szCs w:val="21"/>
              </w:rPr>
            </w:pPr>
            <w:r>
              <w:rPr>
                <w:rFonts w:hint="eastAsia"/>
                <w:sz w:val="21"/>
                <w:szCs w:val="21"/>
              </w:rPr>
              <w:t>資源化物や危険物等は、必要に応じて専門業者への処分の委託も検討する。</w:t>
            </w:r>
            <w:r>
              <w:rPr>
                <w:sz w:val="21"/>
                <w:szCs w:val="21"/>
              </w:rPr>
              <w:t xml:space="preserve"> </w:t>
            </w:r>
          </w:p>
          <w:p w:rsidR="00862497" w:rsidRPr="007D366C" w:rsidRDefault="008F4712" w:rsidP="00BF2DA1">
            <w:pPr>
              <w:pStyle w:val="ac"/>
              <w:numPr>
                <w:ilvl w:val="0"/>
                <w:numId w:val="4"/>
              </w:numPr>
              <w:ind w:leftChars="0" w:left="260" w:hanging="260"/>
              <w:rPr>
                <w:rFonts w:asciiTheme="majorEastAsia" w:eastAsiaTheme="majorEastAsia" w:hAnsiTheme="majorEastAsia"/>
                <w:sz w:val="20"/>
                <w:szCs w:val="20"/>
              </w:rPr>
            </w:pPr>
            <w:r w:rsidRPr="007D366C">
              <w:rPr>
                <w:rFonts w:asciiTheme="majorEastAsia" w:eastAsiaTheme="majorEastAsia" w:hAnsiTheme="majorEastAsia" w:hint="eastAsia"/>
                <w:szCs w:val="21"/>
              </w:rPr>
              <w:t>津波により生じる塩分濃度が高い廃棄物をセメント資源化する場合は、除塩等の前処理が必要な場合がある。</w:t>
            </w:r>
            <w:r w:rsidRPr="007D366C">
              <w:rPr>
                <w:rFonts w:asciiTheme="majorEastAsia" w:eastAsiaTheme="majorEastAsia" w:hAnsiTheme="majorEastAsia"/>
                <w:szCs w:val="21"/>
              </w:rPr>
              <w:t xml:space="preserve"> </w:t>
            </w:r>
          </w:p>
        </w:tc>
      </w:tr>
    </w:tbl>
    <w:p w:rsidR="00862497" w:rsidRDefault="00465A58" w:rsidP="00526ABA">
      <w:pPr>
        <w:wordWrap w:val="0"/>
        <w:jc w:val="right"/>
        <w:rPr>
          <w:i/>
          <w:sz w:val="18"/>
          <w:szCs w:val="18"/>
        </w:rPr>
      </w:pPr>
      <w:r w:rsidRPr="0055623C">
        <w:rPr>
          <w:rFonts w:hint="eastAsia"/>
          <w:i/>
          <w:sz w:val="18"/>
          <w:szCs w:val="18"/>
        </w:rPr>
        <w:t>出典：環境省「水害廃棄物対策指針」に加筆</w:t>
      </w:r>
      <w:r w:rsidR="00526ABA">
        <w:rPr>
          <w:rFonts w:hint="eastAsia"/>
          <w:i/>
          <w:sz w:val="18"/>
          <w:szCs w:val="18"/>
        </w:rPr>
        <w:t xml:space="preserve">　</w:t>
      </w:r>
    </w:p>
    <w:p w:rsidR="0069076F" w:rsidRPr="00081617" w:rsidRDefault="0069076F" w:rsidP="0069076F">
      <w:pPr>
        <w:pStyle w:val="3"/>
        <w:ind w:leftChars="0" w:left="0"/>
        <w:jc w:val="left"/>
        <w:rPr>
          <w:rFonts w:asciiTheme="majorEastAsia" w:hAnsiTheme="majorEastAsia"/>
          <w:b/>
          <w:sz w:val="22"/>
        </w:rPr>
      </w:pPr>
      <w:bookmarkStart w:id="8" w:name="_Toc507143022"/>
      <w:bookmarkStart w:id="9" w:name="_Toc507751824"/>
      <w:r w:rsidRPr="006C68EE">
        <w:rPr>
          <w:rFonts w:asciiTheme="majorEastAsia" w:hAnsiTheme="majorEastAsia" w:hint="eastAsia"/>
          <w:b/>
          <w:sz w:val="22"/>
        </w:rPr>
        <w:lastRenderedPageBreak/>
        <w:t>（３）災害廃棄物の処分方法</w:t>
      </w:r>
      <w:bookmarkEnd w:id="8"/>
      <w:bookmarkEnd w:id="9"/>
    </w:p>
    <w:p w:rsidR="0069076F" w:rsidRPr="0069076F" w:rsidRDefault="0069076F" w:rsidP="0069076F">
      <w:pPr>
        <w:pStyle w:val="Default"/>
        <w:numPr>
          <w:ilvl w:val="0"/>
          <w:numId w:val="6"/>
        </w:numPr>
        <w:rPr>
          <w:rFonts w:asciiTheme="majorEastAsia" w:eastAsiaTheme="majorEastAsia" w:hAnsiTheme="majorEastAsia" w:cs="ＭＳ 明朝"/>
          <w:color w:val="auto"/>
          <w:sz w:val="22"/>
          <w:szCs w:val="22"/>
        </w:rPr>
      </w:pPr>
      <w:r w:rsidRPr="0069076F">
        <w:rPr>
          <w:rFonts w:hint="eastAsia"/>
          <w:sz w:val="22"/>
          <w:szCs w:val="22"/>
        </w:rPr>
        <w:t>災害廃棄物は、一般廃棄物処理施設で処理することが基本となるが、発生量が膨大であり、目標とする期間内に処分できない場合は、産業廃棄物処理施設における処分や被災地以外の市町の施設での処分、または県外広域処理や域内に仮設処理施設を設置することが必要となる。</w:t>
      </w:r>
    </w:p>
    <w:p w:rsidR="0069076F" w:rsidRPr="0069076F" w:rsidRDefault="0069076F" w:rsidP="0069076F">
      <w:pPr>
        <w:pStyle w:val="Default"/>
        <w:numPr>
          <w:ilvl w:val="0"/>
          <w:numId w:val="6"/>
        </w:numPr>
        <w:rPr>
          <w:rFonts w:asciiTheme="majorEastAsia" w:eastAsiaTheme="majorEastAsia" w:hAnsiTheme="majorEastAsia" w:cs="ＭＳ 明朝"/>
          <w:color w:val="auto"/>
          <w:sz w:val="22"/>
          <w:szCs w:val="22"/>
        </w:rPr>
      </w:pPr>
      <w:r w:rsidRPr="0069076F">
        <w:rPr>
          <w:rFonts w:hint="eastAsia"/>
          <w:sz w:val="22"/>
          <w:szCs w:val="22"/>
        </w:rPr>
        <w:t>腐敗性廃棄物は、臭気や害虫の発生、発酵による火災の恐れがあるため、処理先の確保を急ぐ必要がある。金属くずやコンクリートがらは、処理先の確保が比較的容易であり、仮置場からの搬出を進めて、仮置場の空き容量を確保するように努める。</w:t>
      </w:r>
    </w:p>
    <w:p w:rsidR="0069076F" w:rsidRDefault="0069076F" w:rsidP="0069076F">
      <w:pPr>
        <w:pStyle w:val="Default"/>
        <w:numPr>
          <w:ilvl w:val="0"/>
          <w:numId w:val="6"/>
        </w:numPr>
        <w:rPr>
          <w:rFonts w:asciiTheme="majorEastAsia" w:eastAsiaTheme="majorEastAsia" w:hAnsiTheme="majorEastAsia" w:cs="ＭＳ 明朝"/>
          <w:color w:val="auto"/>
          <w:sz w:val="22"/>
          <w:szCs w:val="22"/>
        </w:rPr>
      </w:pPr>
      <w:r w:rsidRPr="0069076F">
        <w:rPr>
          <w:rFonts w:asciiTheme="majorEastAsia" w:eastAsiaTheme="majorEastAsia" w:hAnsiTheme="majorEastAsia" w:cs="ＭＳ 明朝" w:hint="eastAsia"/>
          <w:color w:val="auto"/>
          <w:sz w:val="22"/>
          <w:szCs w:val="22"/>
        </w:rPr>
        <w:t>主な災害廃棄物の処分方法は、表2-3-1-3のとおりである。</w:t>
      </w:r>
    </w:p>
    <w:p w:rsidR="000A16F3" w:rsidRPr="0069076F" w:rsidRDefault="000A16F3" w:rsidP="000A16F3">
      <w:pPr>
        <w:pStyle w:val="Default"/>
        <w:spacing w:line="200" w:lineRule="exact"/>
        <w:rPr>
          <w:rFonts w:asciiTheme="majorEastAsia" w:eastAsiaTheme="majorEastAsia" w:hAnsiTheme="majorEastAsia" w:cs="ＭＳ 明朝"/>
          <w:color w:val="auto"/>
          <w:sz w:val="22"/>
          <w:szCs w:val="22"/>
        </w:rPr>
      </w:pPr>
    </w:p>
    <w:p w:rsidR="0069076F" w:rsidRPr="008E7A1F" w:rsidRDefault="0069076F" w:rsidP="0069076F">
      <w:pPr>
        <w:pStyle w:val="Default"/>
        <w:jc w:val="center"/>
        <w:rPr>
          <w:rFonts w:asciiTheme="majorEastAsia" w:eastAsiaTheme="majorEastAsia" w:hAnsiTheme="majorEastAsia" w:cs="ＭＳ 明朝"/>
          <w:color w:val="auto"/>
          <w:sz w:val="22"/>
          <w:szCs w:val="22"/>
          <w:highlight w:val="yellow"/>
        </w:rPr>
      </w:pPr>
      <w:r w:rsidRPr="008E7A1F">
        <w:rPr>
          <w:rFonts w:asciiTheme="majorEastAsia" w:eastAsiaTheme="majorEastAsia" w:hAnsiTheme="majorEastAsia" w:hint="eastAsia"/>
          <w:b/>
          <w:color w:val="00B050"/>
          <w:sz w:val="22"/>
        </w:rPr>
        <w:t>表2-3-1-3</w:t>
      </w:r>
      <w:r w:rsidR="000A16F3" w:rsidRPr="008E7A1F">
        <w:rPr>
          <w:rFonts w:asciiTheme="majorEastAsia" w:eastAsiaTheme="majorEastAsia" w:hAnsiTheme="majorEastAsia" w:hint="eastAsia"/>
          <w:b/>
          <w:color w:val="00B050"/>
          <w:sz w:val="22"/>
        </w:rPr>
        <w:t xml:space="preserve">　主な災害廃棄物の処分方法</w:t>
      </w:r>
    </w:p>
    <w:tbl>
      <w:tblPr>
        <w:tblStyle w:val="a9"/>
        <w:tblW w:w="0" w:type="auto"/>
        <w:tblLook w:val="04A0" w:firstRow="1" w:lastRow="0" w:firstColumn="1" w:lastColumn="0" w:noHBand="0" w:noVBand="1"/>
      </w:tblPr>
      <w:tblGrid>
        <w:gridCol w:w="1780"/>
        <w:gridCol w:w="7282"/>
      </w:tblGrid>
      <w:tr w:rsidR="0069076F" w:rsidTr="000A16F3">
        <w:tc>
          <w:tcPr>
            <w:tcW w:w="1780" w:type="dxa"/>
            <w:shd w:val="clear" w:color="auto" w:fill="BFBFBF" w:themeFill="background1" w:themeFillShade="BF"/>
          </w:tcPr>
          <w:p w:rsidR="0069076F" w:rsidRPr="000A16F3" w:rsidRDefault="0069076F" w:rsidP="0069076F">
            <w:pPr>
              <w:pStyle w:val="Default"/>
              <w:rPr>
                <w:rFonts w:ascii="ＭＳ Ｐゴシック" w:eastAsia="ＭＳ Ｐゴシック" w:hAnsi="ＭＳ Ｐゴシック" w:cs="ＭＳ 明朝"/>
                <w:color w:val="auto"/>
                <w:sz w:val="20"/>
                <w:szCs w:val="20"/>
                <w:highlight w:val="yellow"/>
              </w:rPr>
            </w:pPr>
            <w:r w:rsidRPr="000A16F3">
              <w:rPr>
                <w:rFonts w:ascii="ＭＳ Ｐゴシック" w:eastAsia="ＭＳ Ｐゴシック" w:hAnsi="ＭＳ Ｐゴシック" w:cs="ＭＳ 明朝" w:hint="eastAsia"/>
                <w:color w:val="auto"/>
                <w:sz w:val="20"/>
                <w:szCs w:val="20"/>
              </w:rPr>
              <w:t>主な災害廃棄物</w:t>
            </w:r>
          </w:p>
        </w:tc>
        <w:tc>
          <w:tcPr>
            <w:tcW w:w="7282" w:type="dxa"/>
            <w:shd w:val="clear" w:color="auto" w:fill="BFBFBF" w:themeFill="background1" w:themeFillShade="BF"/>
          </w:tcPr>
          <w:p w:rsidR="0069076F" w:rsidRPr="000A16F3" w:rsidRDefault="0069076F" w:rsidP="000A16F3">
            <w:pPr>
              <w:pStyle w:val="Default"/>
              <w:jc w:val="center"/>
              <w:rPr>
                <w:rFonts w:ascii="ＭＳ Ｐゴシック" w:eastAsia="ＭＳ Ｐゴシック" w:hAnsi="ＭＳ Ｐゴシック" w:cs="ＭＳ 明朝"/>
                <w:color w:val="auto"/>
                <w:sz w:val="20"/>
                <w:szCs w:val="20"/>
                <w:highlight w:val="yellow"/>
              </w:rPr>
            </w:pPr>
            <w:r w:rsidRPr="000A16F3">
              <w:rPr>
                <w:rFonts w:ascii="ＭＳ Ｐゴシック" w:eastAsia="ＭＳ Ｐゴシック" w:hAnsi="ＭＳ Ｐゴシック" w:cs="ＭＳ 明朝" w:hint="eastAsia"/>
                <w:color w:val="auto"/>
                <w:sz w:val="20"/>
                <w:szCs w:val="20"/>
              </w:rPr>
              <w:t>処分方法</w:t>
            </w:r>
          </w:p>
        </w:tc>
      </w:tr>
      <w:tr w:rsidR="0069076F" w:rsidTr="000A16F3">
        <w:tc>
          <w:tcPr>
            <w:tcW w:w="1780" w:type="dxa"/>
          </w:tcPr>
          <w:p w:rsidR="0069076F" w:rsidRPr="000A16F3" w:rsidRDefault="0069076F" w:rsidP="0069076F">
            <w:pPr>
              <w:pStyle w:val="Default"/>
              <w:rPr>
                <w:rFonts w:ascii="ＭＳ Ｐゴシック" w:eastAsia="ＭＳ Ｐゴシック" w:hAnsi="ＭＳ Ｐゴシック"/>
                <w:sz w:val="20"/>
                <w:szCs w:val="20"/>
              </w:rPr>
            </w:pPr>
            <w:r w:rsidRPr="000A16F3">
              <w:rPr>
                <w:rFonts w:ascii="ＭＳ Ｐゴシック" w:eastAsia="ＭＳ Ｐゴシック" w:hAnsi="ＭＳ Ｐゴシック" w:hint="eastAsia"/>
                <w:sz w:val="20"/>
                <w:szCs w:val="20"/>
              </w:rPr>
              <w:t>腐敗性廃棄物</w:t>
            </w:r>
          </w:p>
        </w:tc>
        <w:tc>
          <w:tcPr>
            <w:tcW w:w="7282" w:type="dxa"/>
          </w:tcPr>
          <w:p w:rsidR="0069076F" w:rsidRPr="000A16F3" w:rsidRDefault="0069076F" w:rsidP="0069076F">
            <w:pPr>
              <w:pStyle w:val="Default"/>
              <w:rPr>
                <w:rFonts w:ascii="ＭＳ Ｐゴシック" w:eastAsia="ＭＳ Ｐゴシック" w:hAnsi="ＭＳ Ｐゴシック"/>
                <w:sz w:val="20"/>
                <w:szCs w:val="20"/>
              </w:rPr>
            </w:pPr>
            <w:r w:rsidRPr="000A16F3">
              <w:rPr>
                <w:rFonts w:ascii="ＭＳ Ｐゴシック" w:eastAsia="ＭＳ Ｐゴシック" w:hAnsi="ＭＳ Ｐゴシック" w:hint="eastAsia"/>
                <w:sz w:val="20"/>
                <w:szCs w:val="20"/>
              </w:rPr>
              <w:t>・畳や食品等の腐敗性廃棄物は、できるだけ早急に処理先を確保し仮置場から搬出する。</w:t>
            </w:r>
          </w:p>
        </w:tc>
      </w:tr>
      <w:tr w:rsidR="0069076F" w:rsidTr="000A16F3">
        <w:tc>
          <w:tcPr>
            <w:tcW w:w="1780" w:type="dxa"/>
          </w:tcPr>
          <w:p w:rsidR="0069076F" w:rsidRPr="000A16F3" w:rsidRDefault="0069076F" w:rsidP="0069076F">
            <w:pPr>
              <w:pStyle w:val="Default"/>
              <w:rPr>
                <w:rFonts w:ascii="ＭＳ Ｐゴシック" w:eastAsia="ＭＳ Ｐゴシック" w:hAnsi="ＭＳ Ｐゴシック"/>
                <w:sz w:val="20"/>
                <w:szCs w:val="20"/>
              </w:rPr>
            </w:pPr>
            <w:r w:rsidRPr="000A16F3">
              <w:rPr>
                <w:rFonts w:ascii="ＭＳ Ｐゴシック" w:eastAsia="ＭＳ Ｐゴシック" w:hAnsi="ＭＳ Ｐゴシック" w:hint="eastAsia"/>
                <w:sz w:val="20"/>
                <w:szCs w:val="20"/>
              </w:rPr>
              <w:t>金属くず</w:t>
            </w:r>
          </w:p>
        </w:tc>
        <w:tc>
          <w:tcPr>
            <w:tcW w:w="7282" w:type="dxa"/>
          </w:tcPr>
          <w:p w:rsidR="0069076F" w:rsidRPr="000A16F3" w:rsidRDefault="0069076F" w:rsidP="0069076F">
            <w:pPr>
              <w:pStyle w:val="Default"/>
              <w:rPr>
                <w:rFonts w:ascii="ＭＳ Ｐゴシック" w:eastAsia="ＭＳ Ｐゴシック" w:hAnsi="ＭＳ Ｐゴシック"/>
                <w:sz w:val="20"/>
                <w:szCs w:val="20"/>
              </w:rPr>
            </w:pPr>
            <w:r w:rsidRPr="000A16F3">
              <w:rPr>
                <w:rFonts w:ascii="ＭＳ Ｐゴシック" w:eastAsia="ＭＳ Ｐゴシック" w:hAnsi="ＭＳ Ｐゴシック" w:hint="eastAsia"/>
                <w:sz w:val="20"/>
                <w:szCs w:val="20"/>
              </w:rPr>
              <w:t>・金属くずは、売却できる場合が多く、処理先が確保しやすいため、早期に仮置場から搬出する。</w:t>
            </w:r>
          </w:p>
        </w:tc>
      </w:tr>
      <w:tr w:rsidR="0069076F" w:rsidTr="000A16F3">
        <w:tc>
          <w:tcPr>
            <w:tcW w:w="1780" w:type="dxa"/>
          </w:tcPr>
          <w:p w:rsidR="0069076F" w:rsidRPr="000A16F3" w:rsidRDefault="0069076F" w:rsidP="0069076F">
            <w:pPr>
              <w:pStyle w:val="Default"/>
              <w:rPr>
                <w:rFonts w:ascii="ＭＳ Ｐゴシック" w:eastAsia="ＭＳ Ｐゴシック" w:hAnsi="ＭＳ Ｐゴシック"/>
                <w:sz w:val="20"/>
                <w:szCs w:val="20"/>
              </w:rPr>
            </w:pPr>
            <w:r w:rsidRPr="000A16F3">
              <w:rPr>
                <w:rFonts w:ascii="ＭＳ Ｐゴシック" w:eastAsia="ＭＳ Ｐゴシック" w:hAnsi="ＭＳ Ｐゴシック" w:hint="eastAsia"/>
                <w:sz w:val="20"/>
                <w:szCs w:val="20"/>
              </w:rPr>
              <w:t>混合廃棄物</w:t>
            </w:r>
          </w:p>
        </w:tc>
        <w:tc>
          <w:tcPr>
            <w:tcW w:w="7282" w:type="dxa"/>
          </w:tcPr>
          <w:p w:rsidR="0069076F" w:rsidRPr="000A16F3" w:rsidRDefault="0069076F" w:rsidP="0069076F">
            <w:pPr>
              <w:pStyle w:val="Default"/>
              <w:rPr>
                <w:rFonts w:ascii="ＭＳ Ｐゴシック" w:eastAsia="ＭＳ Ｐゴシック" w:hAnsi="ＭＳ Ｐゴシック"/>
                <w:sz w:val="20"/>
                <w:szCs w:val="20"/>
              </w:rPr>
            </w:pPr>
            <w:r w:rsidRPr="000A16F3">
              <w:rPr>
                <w:rFonts w:ascii="ＭＳ Ｐゴシック" w:eastAsia="ＭＳ Ｐゴシック" w:hAnsi="ＭＳ Ｐゴシック" w:hint="eastAsia"/>
                <w:sz w:val="20"/>
                <w:szCs w:val="20"/>
              </w:rPr>
              <w:t>・災害時に発生する混合廃棄物には、土砂、危険物等の様々なものが混合した状態である。そのため、仮置場において重機による粗選別（大型・長物を除去する）、作業員による手選別（危険物等を除去する）を行う。</w:t>
            </w:r>
          </w:p>
          <w:p w:rsidR="0069076F" w:rsidRPr="000A16F3" w:rsidRDefault="0069076F" w:rsidP="0069076F">
            <w:pPr>
              <w:pStyle w:val="Default"/>
              <w:rPr>
                <w:rFonts w:ascii="ＭＳ Ｐゴシック" w:eastAsia="ＭＳ Ｐゴシック" w:hAnsi="ＭＳ Ｐゴシック"/>
                <w:sz w:val="20"/>
                <w:szCs w:val="20"/>
              </w:rPr>
            </w:pPr>
            <w:r w:rsidRPr="000A16F3">
              <w:rPr>
                <w:rFonts w:ascii="ＭＳ Ｐゴシック" w:eastAsia="ＭＳ Ｐゴシック" w:hAnsi="ＭＳ Ｐゴシック" w:hint="eastAsia"/>
                <w:sz w:val="20"/>
                <w:szCs w:val="20"/>
              </w:rPr>
              <w:t>・重機による粗破砕、機械による二次破砕の工程を経て、ふるいやトロンメル等により選別を行い、可燃物、不燃物、コンクリートがら、細粒分（ふるい下）、土砂分、金属類に選別し、リサイクルあるいは最終処分する。</w:t>
            </w:r>
          </w:p>
          <w:p w:rsidR="0069076F" w:rsidRPr="000A16F3" w:rsidRDefault="0069076F" w:rsidP="006C68EE">
            <w:pPr>
              <w:pStyle w:val="Default"/>
              <w:rPr>
                <w:rFonts w:ascii="ＭＳ Ｐゴシック" w:eastAsia="ＭＳ Ｐゴシック" w:hAnsi="ＭＳ Ｐゴシック"/>
                <w:sz w:val="20"/>
                <w:szCs w:val="20"/>
              </w:rPr>
            </w:pPr>
            <w:r w:rsidRPr="000A16F3">
              <w:rPr>
                <w:rFonts w:ascii="ＭＳ Ｐゴシック" w:eastAsia="ＭＳ Ｐゴシック" w:hAnsi="ＭＳ Ｐゴシック" w:hint="eastAsia"/>
                <w:sz w:val="20"/>
                <w:szCs w:val="20"/>
              </w:rPr>
              <w:t>・発生量が多くない場合、産業廃棄物処理業者へ一括して処理を委託することも検討する。</w:t>
            </w:r>
          </w:p>
        </w:tc>
      </w:tr>
      <w:tr w:rsidR="0069076F" w:rsidTr="000A16F3">
        <w:tc>
          <w:tcPr>
            <w:tcW w:w="1780" w:type="dxa"/>
          </w:tcPr>
          <w:p w:rsidR="0069076F" w:rsidRPr="000A16F3" w:rsidRDefault="0069076F" w:rsidP="0069076F">
            <w:pPr>
              <w:pStyle w:val="Default"/>
              <w:rPr>
                <w:rFonts w:ascii="ＭＳ Ｐゴシック" w:eastAsia="ＭＳ Ｐゴシック" w:hAnsi="ＭＳ Ｐゴシック"/>
                <w:sz w:val="20"/>
                <w:szCs w:val="20"/>
              </w:rPr>
            </w:pPr>
            <w:r w:rsidRPr="000A16F3">
              <w:rPr>
                <w:rFonts w:ascii="ＭＳ Ｐゴシック" w:eastAsia="ＭＳ Ｐゴシック" w:hAnsi="ＭＳ Ｐゴシック" w:hint="eastAsia"/>
                <w:sz w:val="20"/>
                <w:szCs w:val="20"/>
              </w:rPr>
              <w:t>不燃物</w:t>
            </w:r>
          </w:p>
        </w:tc>
        <w:tc>
          <w:tcPr>
            <w:tcW w:w="7282" w:type="dxa"/>
          </w:tcPr>
          <w:p w:rsidR="0069076F" w:rsidRPr="000A16F3" w:rsidRDefault="006C68EE" w:rsidP="006C68EE">
            <w:pPr>
              <w:pStyle w:val="Defaul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r w:rsidR="0069076F" w:rsidRPr="000A16F3">
              <w:rPr>
                <w:rFonts w:ascii="ＭＳ Ｐゴシック" w:eastAsia="ＭＳ Ｐゴシック" w:hAnsi="ＭＳ Ｐゴシック" w:hint="eastAsia"/>
                <w:sz w:val="20"/>
                <w:szCs w:val="20"/>
              </w:rPr>
              <w:t>コンクリートがら、廃瓦、石膏ボード、スレート波板、ブロック塀等の不燃物は、被災地で搬出する段階から分別し、仮置場でも分別を徹底する。コンクリートがらは、計量を徹底した上で再生砕石工場へ直接搬入することで、仮置場の逼迫を回避することができる。</w:t>
            </w:r>
          </w:p>
          <w:p w:rsidR="0069076F" w:rsidRPr="000A16F3" w:rsidRDefault="0069076F" w:rsidP="0069076F">
            <w:pPr>
              <w:pStyle w:val="Default"/>
              <w:rPr>
                <w:rFonts w:ascii="ＭＳ Ｐゴシック" w:eastAsia="ＭＳ Ｐゴシック" w:hAnsi="ＭＳ Ｐゴシック"/>
                <w:sz w:val="20"/>
                <w:szCs w:val="20"/>
              </w:rPr>
            </w:pPr>
            <w:r w:rsidRPr="000A16F3">
              <w:rPr>
                <w:rFonts w:ascii="ＭＳ Ｐゴシック" w:eastAsia="ＭＳ Ｐゴシック" w:hAnsi="ＭＳ Ｐゴシック" w:hint="eastAsia"/>
                <w:sz w:val="20"/>
                <w:szCs w:val="20"/>
              </w:rPr>
              <w:t>・コンクリートがらは、復興資材として利用可能なように</w:t>
            </w:r>
            <w:r w:rsidRPr="000A16F3">
              <w:rPr>
                <w:rFonts w:ascii="ＭＳ Ｐゴシック" w:eastAsia="ＭＳ Ｐゴシック" w:hAnsi="ＭＳ Ｐゴシック" w:cs="Century"/>
                <w:sz w:val="20"/>
                <w:szCs w:val="20"/>
              </w:rPr>
              <w:t>JIS(</w:t>
            </w:r>
            <w:r w:rsidRPr="000A16F3">
              <w:rPr>
                <w:rFonts w:ascii="ＭＳ Ｐゴシック" w:eastAsia="ＭＳ Ｐゴシック" w:hAnsi="ＭＳ Ｐゴシック" w:hint="eastAsia"/>
                <w:sz w:val="20"/>
                <w:szCs w:val="20"/>
              </w:rPr>
              <w:t>日本工業規格</w:t>
            </w:r>
            <w:r w:rsidRPr="000A16F3">
              <w:rPr>
                <w:rFonts w:ascii="ＭＳ Ｐゴシック" w:eastAsia="ＭＳ Ｐゴシック" w:hAnsi="ＭＳ Ｐゴシック" w:cs="Century"/>
                <w:sz w:val="20"/>
                <w:szCs w:val="20"/>
              </w:rPr>
              <w:t>)</w:t>
            </w:r>
            <w:r w:rsidRPr="000A16F3">
              <w:rPr>
                <w:rFonts w:ascii="ＭＳ Ｐゴシック" w:eastAsia="ＭＳ Ｐゴシック" w:hAnsi="ＭＳ Ｐゴシック" w:hint="eastAsia"/>
                <w:sz w:val="20"/>
                <w:szCs w:val="20"/>
              </w:rPr>
              <w:t>に沿った処理を行うことが望ましい。</w:t>
            </w:r>
          </w:p>
        </w:tc>
      </w:tr>
      <w:tr w:rsidR="0069076F" w:rsidTr="000A16F3">
        <w:tc>
          <w:tcPr>
            <w:tcW w:w="1780" w:type="dxa"/>
          </w:tcPr>
          <w:p w:rsidR="000A16F3" w:rsidRDefault="0069076F" w:rsidP="000A16F3">
            <w:pPr>
              <w:pStyle w:val="Default"/>
              <w:rPr>
                <w:rFonts w:ascii="ＭＳ Ｐゴシック" w:eastAsia="ＭＳ Ｐゴシック" w:hAnsi="ＭＳ Ｐゴシック"/>
                <w:sz w:val="20"/>
                <w:szCs w:val="20"/>
              </w:rPr>
            </w:pPr>
            <w:r w:rsidRPr="000A16F3">
              <w:rPr>
                <w:rFonts w:ascii="ＭＳ Ｐゴシック" w:eastAsia="ＭＳ Ｐゴシック" w:hAnsi="ＭＳ Ｐゴシック" w:hint="eastAsia"/>
                <w:sz w:val="20"/>
                <w:szCs w:val="20"/>
              </w:rPr>
              <w:t>がれき混じりの</w:t>
            </w:r>
          </w:p>
          <w:p w:rsidR="0069076F" w:rsidRPr="000A16F3" w:rsidRDefault="0069076F" w:rsidP="000A16F3">
            <w:pPr>
              <w:pStyle w:val="Default"/>
              <w:rPr>
                <w:rFonts w:ascii="ＭＳ Ｐゴシック" w:eastAsia="ＭＳ Ｐゴシック" w:hAnsi="ＭＳ Ｐゴシック"/>
                <w:sz w:val="20"/>
                <w:szCs w:val="20"/>
              </w:rPr>
            </w:pPr>
            <w:r w:rsidRPr="000A16F3">
              <w:rPr>
                <w:rFonts w:ascii="ＭＳ Ｐゴシック" w:eastAsia="ＭＳ Ｐゴシック" w:hAnsi="ＭＳ Ｐゴシック" w:hint="eastAsia"/>
                <w:sz w:val="20"/>
                <w:szCs w:val="20"/>
              </w:rPr>
              <w:t>土砂、津波堆積物</w:t>
            </w:r>
          </w:p>
        </w:tc>
        <w:tc>
          <w:tcPr>
            <w:tcW w:w="7282" w:type="dxa"/>
          </w:tcPr>
          <w:p w:rsidR="0069076F" w:rsidRPr="000A16F3" w:rsidRDefault="0069076F" w:rsidP="0069076F">
            <w:pPr>
              <w:pStyle w:val="Default"/>
              <w:rPr>
                <w:rFonts w:ascii="ＭＳ Ｐゴシック" w:eastAsia="ＭＳ Ｐゴシック" w:hAnsi="ＭＳ Ｐゴシック"/>
                <w:sz w:val="20"/>
                <w:szCs w:val="20"/>
              </w:rPr>
            </w:pPr>
            <w:r w:rsidRPr="000A16F3">
              <w:rPr>
                <w:rFonts w:ascii="ＭＳ Ｐゴシック" w:eastAsia="ＭＳ Ｐゴシック" w:hAnsi="ＭＳ Ｐゴシック" w:hint="eastAsia"/>
                <w:sz w:val="20"/>
                <w:szCs w:val="20"/>
              </w:rPr>
              <w:t>・</w:t>
            </w:r>
            <w:r w:rsidRPr="000A16F3">
              <w:rPr>
                <w:rFonts w:ascii="ＭＳ Ｐゴシック" w:eastAsia="ＭＳ Ｐゴシック" w:hAnsi="ＭＳ Ｐゴシック"/>
                <w:sz w:val="20"/>
                <w:szCs w:val="20"/>
              </w:rPr>
              <w:t xml:space="preserve"> </w:t>
            </w:r>
            <w:r w:rsidRPr="000A16F3">
              <w:rPr>
                <w:rFonts w:ascii="ＭＳ Ｐゴシック" w:eastAsia="ＭＳ Ｐゴシック" w:hAnsi="ＭＳ Ｐゴシック" w:hint="eastAsia"/>
                <w:sz w:val="20"/>
                <w:szCs w:val="20"/>
              </w:rPr>
              <w:t>津波や水害、土砂災害では、がれきが混ざった多量の土砂が発生する。土砂は、国土交通省が扱う場合があるため、早い段階で所管の範囲を確認する。</w:t>
            </w:r>
          </w:p>
          <w:p w:rsidR="0069076F" w:rsidRPr="000A16F3" w:rsidRDefault="0069076F" w:rsidP="0069076F">
            <w:pPr>
              <w:pStyle w:val="Default"/>
              <w:rPr>
                <w:rFonts w:ascii="ＭＳ Ｐゴシック" w:eastAsia="ＭＳ Ｐゴシック" w:hAnsi="ＭＳ Ｐゴシック"/>
                <w:sz w:val="20"/>
                <w:szCs w:val="20"/>
              </w:rPr>
            </w:pPr>
            <w:r w:rsidRPr="000A16F3">
              <w:rPr>
                <w:rFonts w:ascii="ＭＳ Ｐゴシック" w:eastAsia="ＭＳ Ｐゴシック" w:hAnsi="ＭＳ Ｐゴシック" w:hint="eastAsia"/>
                <w:sz w:val="20"/>
                <w:szCs w:val="20"/>
              </w:rPr>
              <w:t>・</w:t>
            </w:r>
            <w:r w:rsidRPr="000A16F3">
              <w:rPr>
                <w:rFonts w:ascii="ＭＳ Ｐゴシック" w:eastAsia="ＭＳ Ｐゴシック" w:hAnsi="ＭＳ Ｐゴシック"/>
                <w:sz w:val="20"/>
                <w:szCs w:val="20"/>
              </w:rPr>
              <w:t xml:space="preserve"> </w:t>
            </w:r>
            <w:r w:rsidRPr="000A16F3">
              <w:rPr>
                <w:rFonts w:ascii="ＭＳ Ｐゴシック" w:eastAsia="ＭＳ Ｐゴシック" w:hAnsi="ＭＳ Ｐゴシック" w:hint="eastAsia"/>
                <w:sz w:val="20"/>
                <w:szCs w:val="20"/>
              </w:rPr>
              <w:t>津波堆積物・がれき混じり土砂は、大小様々な廃棄物が混入しているため、重機（自走式土砂選別機）等を用いて土砂と廃棄物を選別する。</w:t>
            </w:r>
          </w:p>
          <w:p w:rsidR="0069076F" w:rsidRPr="000A16F3" w:rsidRDefault="0069076F" w:rsidP="000A16F3">
            <w:pPr>
              <w:pStyle w:val="Default"/>
              <w:rPr>
                <w:rFonts w:ascii="ＭＳ Ｐゴシック" w:eastAsia="ＭＳ Ｐゴシック" w:hAnsi="ＭＳ Ｐゴシック"/>
                <w:sz w:val="20"/>
                <w:szCs w:val="20"/>
              </w:rPr>
            </w:pPr>
            <w:r w:rsidRPr="000A16F3">
              <w:rPr>
                <w:rFonts w:ascii="ＭＳ Ｐゴシック" w:eastAsia="ＭＳ Ｐゴシック" w:hAnsi="ＭＳ Ｐゴシック" w:hint="eastAsia"/>
                <w:sz w:val="20"/>
                <w:szCs w:val="20"/>
              </w:rPr>
              <w:t>・</w:t>
            </w:r>
            <w:r w:rsidRPr="000A16F3">
              <w:rPr>
                <w:rFonts w:ascii="ＭＳ Ｐゴシック" w:eastAsia="ＭＳ Ｐゴシック" w:hAnsi="ＭＳ Ｐゴシック"/>
                <w:sz w:val="20"/>
                <w:szCs w:val="20"/>
              </w:rPr>
              <w:t xml:space="preserve"> </w:t>
            </w:r>
            <w:r w:rsidRPr="000A16F3">
              <w:rPr>
                <w:rFonts w:ascii="ＭＳ Ｐゴシック" w:eastAsia="ＭＳ Ｐゴシック" w:hAnsi="ＭＳ Ｐゴシック" w:hint="eastAsia"/>
                <w:sz w:val="20"/>
                <w:szCs w:val="20"/>
              </w:rPr>
              <w:t>東日本大震災では、津波堆積物のうち含水率が高いものは、改質剤を添加して選別機の目詰まりを防止する対策等が行われた。津波堆積物には、海底の土砂に由来するヒ素、鉛等の重金属が含まれている場合があり、重金属の溶出防止処理が行われた。</w:t>
            </w:r>
          </w:p>
        </w:tc>
      </w:tr>
    </w:tbl>
    <w:p w:rsidR="0069076F" w:rsidRPr="000A16F3" w:rsidRDefault="0069076F" w:rsidP="000A16F3">
      <w:pPr>
        <w:widowControl/>
        <w:spacing w:line="160" w:lineRule="exact"/>
        <w:jc w:val="left"/>
        <w:rPr>
          <w:rFonts w:asciiTheme="majorEastAsia" w:eastAsiaTheme="majorEastAsia" w:hAnsiTheme="majorEastAsia" w:cs="ＭＳ 明朝"/>
          <w:kern w:val="0"/>
          <w:sz w:val="22"/>
        </w:rPr>
      </w:pPr>
      <w:r w:rsidRPr="000A16F3">
        <w:rPr>
          <w:rFonts w:asciiTheme="majorEastAsia" w:eastAsiaTheme="majorEastAsia" w:hAnsiTheme="majorEastAsia" w:cs="ＭＳ 明朝"/>
          <w:sz w:val="22"/>
        </w:rPr>
        <w:br w:type="page"/>
      </w:r>
    </w:p>
    <w:p w:rsidR="00AB7583" w:rsidRPr="00081617" w:rsidRDefault="0069076F" w:rsidP="00AB7583">
      <w:pPr>
        <w:pStyle w:val="3"/>
        <w:ind w:leftChars="0" w:left="0"/>
        <w:jc w:val="left"/>
        <w:rPr>
          <w:rFonts w:asciiTheme="majorEastAsia" w:hAnsiTheme="majorEastAsia"/>
          <w:b/>
          <w:sz w:val="22"/>
        </w:rPr>
      </w:pPr>
      <w:bookmarkStart w:id="10" w:name="_Toc507143023"/>
      <w:bookmarkStart w:id="11" w:name="_Toc507751825"/>
      <w:r>
        <w:rPr>
          <w:rFonts w:asciiTheme="majorEastAsia" w:hAnsiTheme="majorEastAsia" w:hint="eastAsia"/>
          <w:b/>
          <w:sz w:val="22"/>
        </w:rPr>
        <w:lastRenderedPageBreak/>
        <w:t>（４</w:t>
      </w:r>
      <w:r w:rsidR="00AB7583" w:rsidRPr="00081617">
        <w:rPr>
          <w:rFonts w:asciiTheme="majorEastAsia" w:hAnsiTheme="majorEastAsia" w:hint="eastAsia"/>
          <w:b/>
          <w:sz w:val="22"/>
        </w:rPr>
        <w:t>）災害廃棄物の処理フロー</w:t>
      </w:r>
      <w:bookmarkEnd w:id="10"/>
      <w:bookmarkEnd w:id="11"/>
    </w:p>
    <w:p w:rsidR="00AB7583" w:rsidRPr="0055623C" w:rsidRDefault="00321352" w:rsidP="00AB7583">
      <w:pPr>
        <w:pStyle w:val="Default"/>
        <w:numPr>
          <w:ilvl w:val="0"/>
          <w:numId w:val="6"/>
        </w:numPr>
        <w:rPr>
          <w:rFonts w:asciiTheme="majorEastAsia" w:eastAsiaTheme="majorEastAsia" w:hAnsiTheme="majorEastAsia" w:cs="ＭＳ 明朝"/>
          <w:color w:val="auto"/>
          <w:sz w:val="22"/>
          <w:szCs w:val="22"/>
        </w:rPr>
      </w:pPr>
      <w:r w:rsidRPr="0055623C">
        <w:rPr>
          <w:rFonts w:asciiTheme="majorEastAsia" w:eastAsiaTheme="majorEastAsia" w:hAnsiTheme="majorEastAsia" w:cs="ＭＳ 明朝" w:hint="eastAsia"/>
          <w:color w:val="auto"/>
          <w:sz w:val="22"/>
          <w:szCs w:val="22"/>
        </w:rPr>
        <w:t>災害廃棄物処理フローを策定する際の前提条件を、表2-2-1-23のとおり設定した。</w:t>
      </w:r>
    </w:p>
    <w:p w:rsidR="00AB7583" w:rsidRPr="0055623C" w:rsidRDefault="00321352" w:rsidP="00AB7583">
      <w:pPr>
        <w:pStyle w:val="Default"/>
        <w:numPr>
          <w:ilvl w:val="0"/>
          <w:numId w:val="6"/>
        </w:numPr>
        <w:rPr>
          <w:rFonts w:asciiTheme="majorEastAsia" w:eastAsiaTheme="majorEastAsia" w:hAnsiTheme="majorEastAsia" w:cs="ＭＳ 明朝"/>
          <w:color w:val="auto"/>
          <w:sz w:val="22"/>
          <w:szCs w:val="22"/>
        </w:rPr>
      </w:pPr>
      <w:r w:rsidRPr="0055623C">
        <w:rPr>
          <w:rFonts w:asciiTheme="majorEastAsia" w:eastAsiaTheme="majorEastAsia" w:hAnsiTheme="majorEastAsia" w:cs="ＭＳ 明朝" w:hint="eastAsia"/>
          <w:color w:val="auto"/>
          <w:sz w:val="22"/>
          <w:szCs w:val="22"/>
        </w:rPr>
        <w:t>災害廃棄物の種類ごとの分別、中間処理、最終処分、再資源化の処理フローは、図2-2-1-24のとおりである。</w:t>
      </w:r>
    </w:p>
    <w:p w:rsidR="00321352" w:rsidRPr="00762F40" w:rsidRDefault="00321352" w:rsidP="00321352">
      <w:pPr>
        <w:pStyle w:val="Default"/>
        <w:ind w:left="570"/>
        <w:rPr>
          <w:rFonts w:asciiTheme="majorEastAsia" w:eastAsiaTheme="majorEastAsia" w:hAnsiTheme="majorEastAsia" w:cs="ＭＳ 明朝"/>
          <w:color w:val="auto"/>
          <w:sz w:val="22"/>
          <w:szCs w:val="22"/>
          <w:highlight w:val="yellow"/>
        </w:rPr>
      </w:pPr>
    </w:p>
    <w:p w:rsidR="00AB7583" w:rsidRPr="008E7A1F" w:rsidRDefault="00AB7583" w:rsidP="00AB7583">
      <w:pPr>
        <w:pStyle w:val="Default"/>
        <w:ind w:leftChars="100" w:left="210" w:firstLineChars="100" w:firstLine="221"/>
        <w:jc w:val="center"/>
        <w:rPr>
          <w:rFonts w:asciiTheme="majorEastAsia" w:eastAsiaTheme="majorEastAsia" w:hAnsiTheme="majorEastAsia"/>
          <w:b/>
          <w:color w:val="00B050"/>
          <w:sz w:val="22"/>
          <w:szCs w:val="22"/>
        </w:rPr>
      </w:pPr>
      <w:r w:rsidRPr="0055623C">
        <w:rPr>
          <w:rFonts w:asciiTheme="majorEastAsia" w:eastAsiaTheme="majorEastAsia" w:hAnsiTheme="majorEastAsia" w:hint="eastAsia"/>
          <w:b/>
          <w:color w:val="00B050"/>
          <w:sz w:val="22"/>
          <w:szCs w:val="22"/>
        </w:rPr>
        <w:t>表2-2-1-23　災害廃棄物処理フロー策定の前提条件</w:t>
      </w:r>
    </w:p>
    <w:tbl>
      <w:tblPr>
        <w:tblW w:w="0" w:type="auto"/>
        <w:tblInd w:w="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80"/>
        <w:gridCol w:w="6938"/>
      </w:tblGrid>
      <w:tr w:rsidR="00AB7583" w:rsidRPr="00876740" w:rsidTr="009517C8">
        <w:trPr>
          <w:trHeight w:val="284"/>
        </w:trPr>
        <w:tc>
          <w:tcPr>
            <w:tcW w:w="1680" w:type="dxa"/>
            <w:vAlign w:val="center"/>
          </w:tcPr>
          <w:p w:rsidR="00AB7583" w:rsidRPr="00876740" w:rsidRDefault="00AB7583" w:rsidP="00AB7583">
            <w:pPr>
              <w:autoSpaceDE w:val="0"/>
              <w:autoSpaceDN w:val="0"/>
              <w:adjustRightInd w:val="0"/>
              <w:spacing w:line="280" w:lineRule="exact"/>
              <w:jc w:val="center"/>
              <w:rPr>
                <w:rFonts w:ascii="ＭＳ Ｐゴシック" w:eastAsia="ＭＳ Ｐゴシック" w:hAnsi="ＭＳ Ｐゴシック" w:cs="HGPｺﾞｼｯｸM"/>
                <w:color w:val="000000"/>
                <w:kern w:val="0"/>
                <w:sz w:val="20"/>
                <w:szCs w:val="20"/>
              </w:rPr>
            </w:pPr>
            <w:r w:rsidRPr="00876740">
              <w:rPr>
                <w:rFonts w:ascii="ＭＳ Ｐゴシック" w:eastAsia="ＭＳ Ｐゴシック" w:hAnsi="ＭＳ Ｐゴシック" w:cs="HGPｺﾞｼｯｸM" w:hint="eastAsia"/>
                <w:color w:val="000000"/>
                <w:kern w:val="0"/>
                <w:sz w:val="20"/>
                <w:szCs w:val="20"/>
              </w:rPr>
              <w:t>柱材・角材</w:t>
            </w:r>
          </w:p>
        </w:tc>
        <w:tc>
          <w:tcPr>
            <w:tcW w:w="6938" w:type="dxa"/>
          </w:tcPr>
          <w:p w:rsidR="00AB7583" w:rsidRPr="00876740" w:rsidRDefault="00AB7583" w:rsidP="00AB7583">
            <w:pPr>
              <w:autoSpaceDE w:val="0"/>
              <w:autoSpaceDN w:val="0"/>
              <w:adjustRightInd w:val="0"/>
              <w:spacing w:line="280" w:lineRule="exact"/>
              <w:jc w:val="left"/>
              <w:rPr>
                <w:rFonts w:ascii="ＭＳ Ｐゴシック" w:eastAsia="ＭＳ Ｐゴシック" w:hAnsi="ＭＳ Ｐゴシック" w:cs="HGPｺﾞｼｯｸM"/>
                <w:color w:val="000000"/>
                <w:kern w:val="0"/>
                <w:sz w:val="20"/>
                <w:szCs w:val="20"/>
              </w:rPr>
            </w:pPr>
            <w:r w:rsidRPr="00876740">
              <w:rPr>
                <w:rFonts w:ascii="ＭＳ Ｐゴシック" w:eastAsia="ＭＳ Ｐゴシック" w:hAnsi="ＭＳ Ｐゴシック" w:cs="HGPｺﾞｼｯｸM" w:hint="eastAsia"/>
                <w:color w:val="000000"/>
                <w:kern w:val="0"/>
                <w:sz w:val="20"/>
                <w:szCs w:val="20"/>
              </w:rPr>
              <w:t>マテリアルリサイクルを優先し、製紙原料、バイオマス発電プラント燃料及びパーティクルボード用原料として再利用</w:t>
            </w:r>
            <w:r>
              <w:rPr>
                <w:rFonts w:ascii="ＭＳ Ｐゴシック" w:eastAsia="ＭＳ Ｐゴシック" w:hAnsi="ＭＳ Ｐゴシック" w:cs="HGPｺﾞｼｯｸM" w:hint="eastAsia"/>
                <w:color w:val="000000"/>
                <w:kern w:val="0"/>
                <w:sz w:val="20"/>
                <w:szCs w:val="20"/>
              </w:rPr>
              <w:t>する</w:t>
            </w:r>
          </w:p>
        </w:tc>
      </w:tr>
      <w:tr w:rsidR="00AB7583" w:rsidRPr="00876740" w:rsidTr="009517C8">
        <w:trPr>
          <w:trHeight w:val="284"/>
        </w:trPr>
        <w:tc>
          <w:tcPr>
            <w:tcW w:w="1680" w:type="dxa"/>
            <w:vAlign w:val="center"/>
          </w:tcPr>
          <w:p w:rsidR="00AB7583" w:rsidRPr="00876740" w:rsidRDefault="00AB7583" w:rsidP="00AB7583">
            <w:pPr>
              <w:autoSpaceDE w:val="0"/>
              <w:autoSpaceDN w:val="0"/>
              <w:adjustRightInd w:val="0"/>
              <w:spacing w:line="280" w:lineRule="exact"/>
              <w:jc w:val="center"/>
              <w:rPr>
                <w:rFonts w:ascii="ＭＳ Ｐゴシック" w:eastAsia="ＭＳ Ｐゴシック" w:hAnsi="ＭＳ Ｐゴシック" w:cs="HGPｺﾞｼｯｸM"/>
                <w:color w:val="000000"/>
                <w:kern w:val="0"/>
                <w:sz w:val="20"/>
                <w:szCs w:val="20"/>
              </w:rPr>
            </w:pPr>
            <w:r>
              <w:rPr>
                <w:rFonts w:ascii="ＭＳ Ｐゴシック" w:eastAsia="ＭＳ Ｐゴシック" w:hAnsi="ＭＳ Ｐゴシック" w:cs="HGPｺﾞｼｯｸM" w:hint="eastAsia"/>
                <w:color w:val="000000"/>
                <w:kern w:val="0"/>
                <w:sz w:val="20"/>
                <w:szCs w:val="20"/>
              </w:rPr>
              <w:t>コンクリート</w:t>
            </w:r>
          </w:p>
        </w:tc>
        <w:tc>
          <w:tcPr>
            <w:tcW w:w="6938" w:type="dxa"/>
          </w:tcPr>
          <w:p w:rsidR="00AB7583" w:rsidRPr="00876740" w:rsidRDefault="00AB7583" w:rsidP="00AB7583">
            <w:pPr>
              <w:autoSpaceDE w:val="0"/>
              <w:autoSpaceDN w:val="0"/>
              <w:adjustRightInd w:val="0"/>
              <w:spacing w:line="280" w:lineRule="exact"/>
              <w:jc w:val="left"/>
              <w:rPr>
                <w:rFonts w:ascii="ＭＳ Ｐゴシック" w:eastAsia="ＭＳ Ｐゴシック" w:hAnsi="ＭＳ Ｐゴシック" w:cs="HGPｺﾞｼｯｸM"/>
                <w:color w:val="000000"/>
                <w:kern w:val="0"/>
                <w:sz w:val="20"/>
                <w:szCs w:val="20"/>
              </w:rPr>
            </w:pPr>
            <w:r w:rsidRPr="00876740">
              <w:rPr>
                <w:rFonts w:ascii="ＭＳ Ｐゴシック" w:eastAsia="ＭＳ Ｐゴシック" w:hAnsi="ＭＳ Ｐゴシック" w:cs="HGPｺﾞｼｯｸM" w:hint="eastAsia"/>
                <w:color w:val="000000"/>
                <w:kern w:val="0"/>
                <w:sz w:val="20"/>
                <w:szCs w:val="20"/>
              </w:rPr>
              <w:t>民間施設で破砕後、全量再生資材として活用</w:t>
            </w:r>
            <w:r>
              <w:rPr>
                <w:rFonts w:ascii="ＭＳ Ｐゴシック" w:eastAsia="ＭＳ Ｐゴシック" w:hAnsi="ＭＳ Ｐゴシック" w:cs="HGPｺﾞｼｯｸM" w:hint="eastAsia"/>
                <w:color w:val="000000"/>
                <w:kern w:val="0"/>
                <w:sz w:val="20"/>
                <w:szCs w:val="20"/>
              </w:rPr>
              <w:t>する</w:t>
            </w:r>
          </w:p>
        </w:tc>
      </w:tr>
      <w:tr w:rsidR="00AB7583" w:rsidRPr="00876740" w:rsidTr="009517C8">
        <w:trPr>
          <w:trHeight w:val="284"/>
        </w:trPr>
        <w:tc>
          <w:tcPr>
            <w:tcW w:w="1680" w:type="dxa"/>
            <w:vAlign w:val="center"/>
          </w:tcPr>
          <w:p w:rsidR="00AB7583" w:rsidRPr="00876740" w:rsidRDefault="00AB7583" w:rsidP="00AB7583">
            <w:pPr>
              <w:autoSpaceDE w:val="0"/>
              <w:autoSpaceDN w:val="0"/>
              <w:adjustRightInd w:val="0"/>
              <w:spacing w:line="280" w:lineRule="exact"/>
              <w:jc w:val="center"/>
              <w:rPr>
                <w:rFonts w:ascii="ＭＳ Ｐゴシック" w:eastAsia="ＭＳ Ｐゴシック" w:hAnsi="ＭＳ Ｐゴシック" w:cs="HGPｺﾞｼｯｸM"/>
                <w:color w:val="000000"/>
                <w:kern w:val="0"/>
                <w:sz w:val="20"/>
                <w:szCs w:val="20"/>
              </w:rPr>
            </w:pPr>
            <w:r w:rsidRPr="00876740">
              <w:rPr>
                <w:rFonts w:ascii="ＭＳ Ｐゴシック" w:eastAsia="ＭＳ Ｐゴシック" w:hAnsi="ＭＳ Ｐゴシック" w:cs="HGPｺﾞｼｯｸM" w:hint="eastAsia"/>
                <w:color w:val="000000"/>
                <w:kern w:val="0"/>
                <w:sz w:val="20"/>
                <w:szCs w:val="20"/>
              </w:rPr>
              <w:t>可燃物</w:t>
            </w:r>
          </w:p>
        </w:tc>
        <w:tc>
          <w:tcPr>
            <w:tcW w:w="6938" w:type="dxa"/>
          </w:tcPr>
          <w:p w:rsidR="00AB7583" w:rsidRPr="00876740" w:rsidRDefault="00AB7583" w:rsidP="00B40E69">
            <w:pPr>
              <w:autoSpaceDE w:val="0"/>
              <w:autoSpaceDN w:val="0"/>
              <w:adjustRightInd w:val="0"/>
              <w:spacing w:line="280" w:lineRule="exact"/>
              <w:jc w:val="left"/>
              <w:rPr>
                <w:rFonts w:ascii="ＭＳ Ｐゴシック" w:eastAsia="ＭＳ Ｐゴシック" w:hAnsi="ＭＳ Ｐゴシック" w:cs="HGPｺﾞｼｯｸM"/>
                <w:color w:val="000000"/>
                <w:kern w:val="0"/>
                <w:sz w:val="20"/>
                <w:szCs w:val="20"/>
              </w:rPr>
            </w:pPr>
            <w:r>
              <w:rPr>
                <w:rFonts w:ascii="ＭＳ Ｐゴシック" w:eastAsia="ＭＳ Ｐゴシック" w:hAnsi="ＭＳ Ｐゴシック" w:cs="HGPｺﾞｼｯｸM" w:hint="eastAsia"/>
                <w:color w:val="000000"/>
                <w:kern w:val="0"/>
                <w:sz w:val="20"/>
                <w:szCs w:val="20"/>
              </w:rPr>
              <w:t>市町等の</w:t>
            </w:r>
            <w:r w:rsidRPr="00876740">
              <w:rPr>
                <w:rFonts w:ascii="ＭＳ Ｐゴシック" w:eastAsia="ＭＳ Ｐゴシック" w:hAnsi="ＭＳ Ｐゴシック" w:cs="HGPｺﾞｼｯｸM" w:hint="eastAsia"/>
                <w:color w:val="000000"/>
                <w:kern w:val="0"/>
                <w:sz w:val="20"/>
                <w:szCs w:val="20"/>
              </w:rPr>
              <w:t>施設で焼却するものとし、処理できない量を仮設焼却炉にて焼却</w:t>
            </w:r>
            <w:r w:rsidR="00B40E69">
              <w:rPr>
                <w:rFonts w:ascii="ＭＳ Ｐゴシック" w:eastAsia="ＭＳ Ｐゴシック" w:hAnsi="ＭＳ Ｐゴシック" w:cs="HGPｺﾞｼｯｸM" w:hint="eastAsia"/>
                <w:color w:val="000000"/>
                <w:kern w:val="0"/>
                <w:sz w:val="20"/>
                <w:szCs w:val="20"/>
              </w:rPr>
              <w:t>する</w:t>
            </w:r>
            <w:r w:rsidRPr="00876740">
              <w:rPr>
                <w:rFonts w:ascii="ＭＳ Ｐゴシック" w:eastAsia="ＭＳ Ｐゴシック" w:hAnsi="ＭＳ Ｐゴシック" w:cs="HGPｺﾞｼｯｸM"/>
                <w:color w:val="000000"/>
                <w:kern w:val="0"/>
                <w:sz w:val="20"/>
                <w:szCs w:val="20"/>
              </w:rPr>
              <w:t xml:space="preserve"> </w:t>
            </w:r>
          </w:p>
        </w:tc>
      </w:tr>
      <w:tr w:rsidR="00AB7583" w:rsidRPr="00876740" w:rsidTr="009517C8">
        <w:trPr>
          <w:trHeight w:val="284"/>
        </w:trPr>
        <w:tc>
          <w:tcPr>
            <w:tcW w:w="1680" w:type="dxa"/>
            <w:vAlign w:val="center"/>
          </w:tcPr>
          <w:p w:rsidR="00AB7583" w:rsidRPr="00876740" w:rsidRDefault="00AB7583" w:rsidP="00AB7583">
            <w:pPr>
              <w:autoSpaceDE w:val="0"/>
              <w:autoSpaceDN w:val="0"/>
              <w:adjustRightInd w:val="0"/>
              <w:spacing w:line="280" w:lineRule="exact"/>
              <w:jc w:val="center"/>
              <w:rPr>
                <w:rFonts w:ascii="ＭＳ Ｐゴシック" w:eastAsia="ＭＳ Ｐゴシック" w:hAnsi="ＭＳ Ｐゴシック" w:cs="HGPｺﾞｼｯｸM"/>
                <w:color w:val="000000"/>
                <w:kern w:val="0"/>
                <w:sz w:val="20"/>
                <w:szCs w:val="20"/>
              </w:rPr>
            </w:pPr>
            <w:r w:rsidRPr="00876740">
              <w:rPr>
                <w:rFonts w:ascii="ＭＳ Ｐゴシック" w:eastAsia="ＭＳ Ｐゴシック" w:hAnsi="ＭＳ Ｐゴシック" w:cs="HGPｺﾞｼｯｸM" w:hint="eastAsia"/>
                <w:color w:val="000000"/>
                <w:kern w:val="0"/>
                <w:sz w:val="20"/>
                <w:szCs w:val="20"/>
              </w:rPr>
              <w:t>不燃物</w:t>
            </w:r>
          </w:p>
        </w:tc>
        <w:tc>
          <w:tcPr>
            <w:tcW w:w="6938" w:type="dxa"/>
          </w:tcPr>
          <w:p w:rsidR="00AB7583" w:rsidRPr="00876740" w:rsidRDefault="00AB7583" w:rsidP="00AB7583">
            <w:pPr>
              <w:autoSpaceDE w:val="0"/>
              <w:autoSpaceDN w:val="0"/>
              <w:adjustRightInd w:val="0"/>
              <w:spacing w:line="280" w:lineRule="exact"/>
              <w:jc w:val="left"/>
              <w:rPr>
                <w:rFonts w:ascii="ＭＳ Ｐゴシック" w:eastAsia="ＭＳ Ｐゴシック" w:hAnsi="ＭＳ Ｐゴシック" w:cs="HGPｺﾞｼｯｸM"/>
                <w:color w:val="000000"/>
                <w:kern w:val="0"/>
                <w:sz w:val="20"/>
                <w:szCs w:val="20"/>
              </w:rPr>
            </w:pPr>
            <w:r>
              <w:rPr>
                <w:rFonts w:ascii="ＭＳ Ｐゴシック" w:eastAsia="ＭＳ Ｐゴシック" w:hAnsi="ＭＳ Ｐゴシック" w:cs="HGPｺﾞｼｯｸM" w:hint="eastAsia"/>
                <w:color w:val="000000"/>
                <w:kern w:val="0"/>
                <w:sz w:val="20"/>
                <w:szCs w:val="20"/>
              </w:rPr>
              <w:t>市町</w:t>
            </w:r>
            <w:r w:rsidRPr="00876740">
              <w:rPr>
                <w:rFonts w:ascii="ＭＳ Ｐゴシック" w:eastAsia="ＭＳ Ｐゴシック" w:hAnsi="ＭＳ Ｐゴシック" w:cs="HGPｺﾞｼｯｸM" w:hint="eastAsia"/>
                <w:color w:val="000000"/>
                <w:kern w:val="0"/>
                <w:sz w:val="20"/>
                <w:szCs w:val="20"/>
              </w:rPr>
              <w:t>等の最終処分場で埋立を行う</w:t>
            </w:r>
          </w:p>
        </w:tc>
      </w:tr>
      <w:tr w:rsidR="00AB7583" w:rsidRPr="00876740" w:rsidTr="009517C8">
        <w:trPr>
          <w:trHeight w:val="284"/>
        </w:trPr>
        <w:tc>
          <w:tcPr>
            <w:tcW w:w="1680" w:type="dxa"/>
            <w:vAlign w:val="center"/>
          </w:tcPr>
          <w:p w:rsidR="00AB7583" w:rsidRPr="00876740" w:rsidRDefault="00AB7583" w:rsidP="00AB7583">
            <w:pPr>
              <w:autoSpaceDE w:val="0"/>
              <w:autoSpaceDN w:val="0"/>
              <w:adjustRightInd w:val="0"/>
              <w:spacing w:line="280" w:lineRule="exact"/>
              <w:jc w:val="center"/>
              <w:rPr>
                <w:rFonts w:ascii="ＭＳ Ｐゴシック" w:eastAsia="ＭＳ Ｐゴシック" w:hAnsi="ＭＳ Ｐゴシック" w:cs="HGPｺﾞｼｯｸM"/>
                <w:color w:val="000000"/>
                <w:kern w:val="0"/>
                <w:sz w:val="20"/>
                <w:szCs w:val="20"/>
              </w:rPr>
            </w:pPr>
            <w:r w:rsidRPr="00876740">
              <w:rPr>
                <w:rFonts w:ascii="ＭＳ Ｐゴシック" w:eastAsia="ＭＳ Ｐゴシック" w:hAnsi="ＭＳ Ｐゴシック" w:cs="HGPｺﾞｼｯｸM" w:hint="eastAsia"/>
                <w:color w:val="000000"/>
                <w:kern w:val="0"/>
                <w:sz w:val="20"/>
                <w:szCs w:val="20"/>
              </w:rPr>
              <w:t>金属くず</w:t>
            </w:r>
          </w:p>
        </w:tc>
        <w:tc>
          <w:tcPr>
            <w:tcW w:w="6938" w:type="dxa"/>
          </w:tcPr>
          <w:p w:rsidR="00AB7583" w:rsidRPr="00876740" w:rsidRDefault="00AB7583" w:rsidP="00B40E69">
            <w:pPr>
              <w:autoSpaceDE w:val="0"/>
              <w:autoSpaceDN w:val="0"/>
              <w:adjustRightInd w:val="0"/>
              <w:spacing w:line="280" w:lineRule="exact"/>
              <w:jc w:val="left"/>
              <w:rPr>
                <w:rFonts w:ascii="ＭＳ Ｐゴシック" w:eastAsia="ＭＳ Ｐゴシック" w:hAnsi="ＭＳ Ｐゴシック" w:cs="HGPｺﾞｼｯｸM"/>
                <w:color w:val="000000"/>
                <w:kern w:val="0"/>
                <w:sz w:val="20"/>
                <w:szCs w:val="20"/>
              </w:rPr>
            </w:pPr>
            <w:r w:rsidRPr="00876740">
              <w:rPr>
                <w:rFonts w:ascii="ＭＳ Ｐゴシック" w:eastAsia="ＭＳ Ｐゴシック" w:hAnsi="ＭＳ Ｐゴシック" w:cs="HGPｺﾞｼｯｸM" w:hint="eastAsia"/>
                <w:color w:val="000000"/>
                <w:kern w:val="0"/>
                <w:sz w:val="20"/>
                <w:szCs w:val="20"/>
              </w:rPr>
              <w:t>全量リサイクル材として活用</w:t>
            </w:r>
            <w:r w:rsidR="00B40E69">
              <w:rPr>
                <w:rFonts w:ascii="ＭＳ Ｐゴシック" w:eastAsia="ＭＳ Ｐゴシック" w:hAnsi="ＭＳ Ｐゴシック" w:cs="HGPｺﾞｼｯｸM" w:hint="eastAsia"/>
                <w:color w:val="000000"/>
                <w:kern w:val="0"/>
                <w:sz w:val="20"/>
                <w:szCs w:val="20"/>
              </w:rPr>
              <w:t>する</w:t>
            </w:r>
          </w:p>
        </w:tc>
      </w:tr>
      <w:tr w:rsidR="00AB7583" w:rsidRPr="00876740" w:rsidTr="009517C8">
        <w:trPr>
          <w:trHeight w:val="284"/>
        </w:trPr>
        <w:tc>
          <w:tcPr>
            <w:tcW w:w="1680" w:type="dxa"/>
            <w:vAlign w:val="center"/>
          </w:tcPr>
          <w:p w:rsidR="00AB7583" w:rsidRPr="00876740" w:rsidRDefault="00AB7583" w:rsidP="00AB7583">
            <w:pPr>
              <w:autoSpaceDE w:val="0"/>
              <w:autoSpaceDN w:val="0"/>
              <w:adjustRightInd w:val="0"/>
              <w:spacing w:line="280" w:lineRule="exact"/>
              <w:jc w:val="center"/>
              <w:rPr>
                <w:rFonts w:ascii="ＭＳ Ｐゴシック" w:eastAsia="ＭＳ Ｐゴシック" w:hAnsi="ＭＳ Ｐゴシック" w:cs="HGPｺﾞｼｯｸM"/>
                <w:color w:val="000000"/>
                <w:kern w:val="0"/>
                <w:sz w:val="20"/>
                <w:szCs w:val="20"/>
              </w:rPr>
            </w:pPr>
            <w:r w:rsidRPr="00876740">
              <w:rPr>
                <w:rFonts w:ascii="ＭＳ Ｐゴシック" w:eastAsia="ＭＳ Ｐゴシック" w:hAnsi="ＭＳ Ｐゴシック" w:cs="HGPｺﾞｼｯｸM" w:hint="eastAsia"/>
                <w:color w:val="000000"/>
                <w:kern w:val="0"/>
                <w:sz w:val="20"/>
                <w:szCs w:val="20"/>
              </w:rPr>
              <w:t>土砂系</w:t>
            </w:r>
          </w:p>
        </w:tc>
        <w:tc>
          <w:tcPr>
            <w:tcW w:w="6938" w:type="dxa"/>
          </w:tcPr>
          <w:p w:rsidR="00AB7583" w:rsidRPr="00876740" w:rsidRDefault="00AB7583" w:rsidP="00AB7583">
            <w:pPr>
              <w:autoSpaceDE w:val="0"/>
              <w:autoSpaceDN w:val="0"/>
              <w:adjustRightInd w:val="0"/>
              <w:spacing w:line="280" w:lineRule="exact"/>
              <w:jc w:val="left"/>
              <w:rPr>
                <w:rFonts w:ascii="ＭＳ Ｐゴシック" w:eastAsia="ＭＳ Ｐゴシック" w:hAnsi="ＭＳ Ｐゴシック" w:cs="HGPｺﾞｼｯｸM"/>
                <w:color w:val="000000"/>
                <w:kern w:val="0"/>
                <w:sz w:val="20"/>
                <w:szCs w:val="20"/>
              </w:rPr>
            </w:pPr>
            <w:r w:rsidRPr="00876740">
              <w:rPr>
                <w:rFonts w:ascii="ＭＳ Ｐゴシック" w:eastAsia="ＭＳ Ｐゴシック" w:hAnsi="ＭＳ Ｐゴシック" w:cs="HGPｺﾞｼｯｸM" w:hint="eastAsia"/>
                <w:color w:val="000000"/>
                <w:kern w:val="0"/>
                <w:sz w:val="20"/>
                <w:szCs w:val="20"/>
              </w:rPr>
              <w:t>全量埋立土材として活用</w:t>
            </w:r>
            <w:r w:rsidR="00B40E69">
              <w:rPr>
                <w:rFonts w:ascii="ＭＳ Ｐゴシック" w:eastAsia="ＭＳ Ｐゴシック" w:hAnsi="ＭＳ Ｐゴシック" w:cs="HGPｺﾞｼｯｸM" w:hint="eastAsia"/>
                <w:color w:val="000000"/>
                <w:kern w:val="0"/>
                <w:sz w:val="20"/>
                <w:szCs w:val="20"/>
              </w:rPr>
              <w:t>する</w:t>
            </w:r>
          </w:p>
        </w:tc>
      </w:tr>
      <w:tr w:rsidR="00AB7583" w:rsidRPr="00876740" w:rsidTr="009517C8">
        <w:trPr>
          <w:trHeight w:val="284"/>
        </w:trPr>
        <w:tc>
          <w:tcPr>
            <w:tcW w:w="1680" w:type="dxa"/>
            <w:vAlign w:val="center"/>
          </w:tcPr>
          <w:p w:rsidR="00AB7583" w:rsidRPr="00876740" w:rsidRDefault="00AB7583" w:rsidP="00AB7583">
            <w:pPr>
              <w:autoSpaceDE w:val="0"/>
              <w:autoSpaceDN w:val="0"/>
              <w:adjustRightInd w:val="0"/>
              <w:spacing w:line="280" w:lineRule="exact"/>
              <w:jc w:val="center"/>
              <w:rPr>
                <w:rFonts w:ascii="ＭＳ Ｐゴシック" w:eastAsia="ＭＳ Ｐゴシック" w:hAnsi="ＭＳ Ｐゴシック" w:cs="HGPｺﾞｼｯｸM"/>
                <w:color w:val="000000"/>
                <w:kern w:val="0"/>
                <w:sz w:val="20"/>
                <w:szCs w:val="20"/>
              </w:rPr>
            </w:pPr>
            <w:r w:rsidRPr="00876740">
              <w:rPr>
                <w:rFonts w:ascii="ＭＳ Ｐゴシック" w:eastAsia="ＭＳ Ｐゴシック" w:hAnsi="ＭＳ Ｐゴシック" w:cs="HGPｺﾞｼｯｸM" w:hint="eastAsia"/>
                <w:color w:val="000000"/>
                <w:kern w:val="0"/>
                <w:sz w:val="20"/>
                <w:szCs w:val="20"/>
              </w:rPr>
              <w:t>備</w:t>
            </w:r>
            <w:r w:rsidRPr="00876740">
              <w:rPr>
                <w:rFonts w:ascii="ＭＳ Ｐゴシック" w:eastAsia="ＭＳ Ｐゴシック" w:hAnsi="ＭＳ Ｐゴシック" w:cs="HGPｺﾞｼｯｸM"/>
                <w:color w:val="000000"/>
                <w:kern w:val="0"/>
                <w:sz w:val="20"/>
                <w:szCs w:val="20"/>
              </w:rPr>
              <w:t xml:space="preserve"> </w:t>
            </w:r>
            <w:r w:rsidRPr="00876740">
              <w:rPr>
                <w:rFonts w:ascii="ＭＳ Ｐゴシック" w:eastAsia="ＭＳ Ｐゴシック" w:hAnsi="ＭＳ Ｐゴシック" w:cs="HGPｺﾞｼｯｸM" w:hint="eastAsia"/>
                <w:color w:val="000000"/>
                <w:kern w:val="0"/>
                <w:sz w:val="20"/>
                <w:szCs w:val="20"/>
              </w:rPr>
              <w:t>考</w:t>
            </w:r>
          </w:p>
        </w:tc>
        <w:tc>
          <w:tcPr>
            <w:tcW w:w="6938" w:type="dxa"/>
          </w:tcPr>
          <w:p w:rsidR="00AB7583" w:rsidRPr="00876740" w:rsidRDefault="00AB7583" w:rsidP="00AB7583">
            <w:pPr>
              <w:autoSpaceDE w:val="0"/>
              <w:autoSpaceDN w:val="0"/>
              <w:adjustRightInd w:val="0"/>
              <w:spacing w:line="280" w:lineRule="exact"/>
              <w:jc w:val="left"/>
              <w:rPr>
                <w:rFonts w:ascii="ＭＳ Ｐゴシック" w:eastAsia="ＭＳ Ｐゴシック" w:hAnsi="ＭＳ Ｐゴシック" w:cs="HGPｺﾞｼｯｸM"/>
                <w:color w:val="000000"/>
                <w:kern w:val="0"/>
                <w:sz w:val="20"/>
                <w:szCs w:val="20"/>
              </w:rPr>
            </w:pPr>
            <w:r w:rsidRPr="00876740">
              <w:rPr>
                <w:rFonts w:ascii="ＭＳ Ｐゴシック" w:eastAsia="ＭＳ Ｐゴシック" w:hAnsi="ＭＳ Ｐゴシック" w:cs="HGPｺﾞｼｯｸM" w:hint="eastAsia"/>
                <w:color w:val="000000"/>
                <w:kern w:val="0"/>
                <w:sz w:val="20"/>
                <w:szCs w:val="20"/>
              </w:rPr>
              <w:t>県内全域における対応可能な公共・民間の破砕施設及び焼却施設等の能力を最大限活用</w:t>
            </w:r>
            <w:r w:rsidR="00B40E69">
              <w:rPr>
                <w:rFonts w:ascii="ＭＳ Ｐゴシック" w:eastAsia="ＭＳ Ｐゴシック" w:hAnsi="ＭＳ Ｐゴシック" w:cs="HGPｺﾞｼｯｸM" w:hint="eastAsia"/>
                <w:color w:val="000000"/>
                <w:kern w:val="0"/>
                <w:sz w:val="20"/>
                <w:szCs w:val="20"/>
              </w:rPr>
              <w:t>する</w:t>
            </w:r>
          </w:p>
        </w:tc>
      </w:tr>
    </w:tbl>
    <w:p w:rsidR="00AB7583" w:rsidRPr="008055CF" w:rsidRDefault="00AB7583" w:rsidP="00AB7583">
      <w:pPr>
        <w:pStyle w:val="Default"/>
        <w:ind w:leftChars="100" w:left="210" w:firstLineChars="100" w:firstLine="241"/>
        <w:jc w:val="center"/>
        <w:rPr>
          <w:rFonts w:asciiTheme="majorEastAsia" w:eastAsiaTheme="majorEastAsia" w:hAnsiTheme="majorEastAsia"/>
          <w:b/>
          <w:color w:val="00B050"/>
        </w:rPr>
      </w:pPr>
    </w:p>
    <w:p w:rsidR="00321352" w:rsidRPr="008E7A1F" w:rsidRDefault="00D265BE" w:rsidP="00AB7583">
      <w:pPr>
        <w:pStyle w:val="Default"/>
        <w:ind w:leftChars="100" w:left="210" w:firstLineChars="100" w:firstLine="240"/>
        <w:jc w:val="center"/>
        <w:rPr>
          <w:rFonts w:asciiTheme="majorEastAsia" w:eastAsiaTheme="majorEastAsia" w:hAnsiTheme="majorEastAsia"/>
          <w:b/>
          <w:color w:val="00B050"/>
          <w:sz w:val="22"/>
          <w:szCs w:val="22"/>
        </w:rPr>
      </w:pPr>
      <w:r>
        <w:rPr>
          <w:noProof/>
        </w:rPr>
        <w:drawing>
          <wp:anchor distT="0" distB="0" distL="114300" distR="114300" simplePos="0" relativeHeight="251744256" behindDoc="0" locked="0" layoutInCell="1" allowOverlap="1" wp14:anchorId="1E5874AC" wp14:editId="4280ADFF">
            <wp:simplePos x="0" y="0"/>
            <wp:positionH relativeFrom="column">
              <wp:posOffset>86995</wp:posOffset>
            </wp:positionH>
            <wp:positionV relativeFrom="paragraph">
              <wp:posOffset>295910</wp:posOffset>
            </wp:positionV>
            <wp:extent cx="5760720" cy="4960620"/>
            <wp:effectExtent l="19050" t="19050" r="11430" b="11430"/>
            <wp:wrapTopAndBottom/>
            <wp:docPr id="41"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4960620"/>
                    </a:xfrm>
                    <a:prstGeom prst="rect">
                      <a:avLst/>
                    </a:prstGeom>
                    <a:noFill/>
                    <a:ln w="19050">
                      <a:solidFill>
                        <a:schemeClr val="accent1"/>
                      </a:solidFill>
                    </a:ln>
                    <a:extLst/>
                  </pic:spPr>
                </pic:pic>
              </a:graphicData>
            </a:graphic>
            <wp14:sizeRelH relativeFrom="page">
              <wp14:pctWidth>0</wp14:pctWidth>
            </wp14:sizeRelH>
            <wp14:sizeRelV relativeFrom="page">
              <wp14:pctHeight>0</wp14:pctHeight>
            </wp14:sizeRelV>
          </wp:anchor>
        </w:drawing>
      </w:r>
      <w:r w:rsidR="00321352" w:rsidRPr="0055623C">
        <w:rPr>
          <w:rFonts w:asciiTheme="majorEastAsia" w:eastAsiaTheme="majorEastAsia" w:hAnsiTheme="majorEastAsia" w:hint="eastAsia"/>
          <w:b/>
          <w:color w:val="00B050"/>
          <w:sz w:val="22"/>
          <w:szCs w:val="22"/>
        </w:rPr>
        <w:t>図</w:t>
      </w:r>
      <w:r w:rsidR="00AB7583" w:rsidRPr="0055623C">
        <w:rPr>
          <w:rFonts w:asciiTheme="majorEastAsia" w:eastAsiaTheme="majorEastAsia" w:hAnsiTheme="majorEastAsia" w:hint="eastAsia"/>
          <w:b/>
          <w:color w:val="00B050"/>
          <w:sz w:val="22"/>
          <w:szCs w:val="22"/>
        </w:rPr>
        <w:t>2-2-1-24　災害廃棄物処理フローの記載例</w:t>
      </w:r>
    </w:p>
    <w:p w:rsidR="00AB7583" w:rsidRPr="0055623C" w:rsidRDefault="00321352" w:rsidP="00321352">
      <w:pPr>
        <w:pStyle w:val="Default"/>
        <w:rPr>
          <w:rFonts w:asciiTheme="majorEastAsia" w:eastAsiaTheme="majorEastAsia" w:hAnsiTheme="majorEastAsia"/>
          <w:b/>
          <w:color w:val="00B050"/>
          <w:sz w:val="18"/>
          <w:szCs w:val="18"/>
        </w:rPr>
      </w:pPr>
      <w:r w:rsidRPr="0055623C">
        <w:rPr>
          <w:rFonts w:asciiTheme="majorEastAsia" w:eastAsiaTheme="majorEastAsia" w:hAnsiTheme="majorEastAsia" w:cs="ＭＳ 明朝" w:hint="eastAsia"/>
          <w:sz w:val="18"/>
          <w:szCs w:val="18"/>
        </w:rPr>
        <w:t>※各ケースの処理フローは資料編に記載</w:t>
      </w:r>
      <w:r w:rsidR="00AB7583" w:rsidRPr="0055623C">
        <w:rPr>
          <w:rFonts w:asciiTheme="majorEastAsia" w:eastAsiaTheme="majorEastAsia" w:hAnsiTheme="majorEastAsia" w:cs="ＭＳ 明朝"/>
          <w:sz w:val="18"/>
          <w:szCs w:val="18"/>
        </w:rPr>
        <w:br w:type="page"/>
      </w:r>
    </w:p>
    <w:p w:rsidR="00D07813" w:rsidRPr="00DD20F7" w:rsidRDefault="00CE38B7" w:rsidP="00CE38B7">
      <w:pPr>
        <w:pStyle w:val="2"/>
        <w:rPr>
          <w:rFonts w:asciiTheme="majorEastAsia" w:hAnsiTheme="majorEastAsia"/>
          <w:b/>
          <w:sz w:val="24"/>
        </w:rPr>
      </w:pPr>
      <w:bookmarkStart w:id="12" w:name="_Toc507143024"/>
      <w:bookmarkStart w:id="13" w:name="_Toc507751826"/>
      <w:r>
        <w:rPr>
          <w:rFonts w:asciiTheme="majorEastAsia" w:hAnsiTheme="majorEastAsia" w:hint="eastAsia"/>
          <w:b/>
          <w:sz w:val="24"/>
        </w:rPr>
        <w:lastRenderedPageBreak/>
        <w:t xml:space="preserve">２　</w:t>
      </w:r>
      <w:r w:rsidRPr="00DD20F7">
        <w:rPr>
          <w:rFonts w:asciiTheme="majorEastAsia" w:hAnsiTheme="majorEastAsia" w:hint="eastAsia"/>
          <w:b/>
          <w:sz w:val="24"/>
        </w:rPr>
        <w:t>収集運搬体制</w:t>
      </w:r>
      <w:bookmarkEnd w:id="12"/>
      <w:bookmarkEnd w:id="13"/>
    </w:p>
    <w:p w:rsidR="00F21DB4" w:rsidRPr="00B40E69" w:rsidRDefault="00F21DB4" w:rsidP="00F21DB4">
      <w:pPr>
        <w:pStyle w:val="3"/>
        <w:ind w:leftChars="0" w:left="0"/>
        <w:rPr>
          <w:rFonts w:asciiTheme="majorEastAsia" w:hAnsiTheme="majorEastAsia"/>
          <w:b/>
          <w:sz w:val="22"/>
        </w:rPr>
      </w:pPr>
      <w:bookmarkStart w:id="14" w:name="_Toc507143025"/>
      <w:bookmarkStart w:id="15" w:name="_Toc507751827"/>
      <w:r w:rsidRPr="00B40E69">
        <w:rPr>
          <w:rFonts w:asciiTheme="majorEastAsia" w:hAnsiTheme="majorEastAsia" w:hint="eastAsia"/>
          <w:b/>
          <w:sz w:val="22"/>
        </w:rPr>
        <w:t>（１）収集運搬体制の構築</w:t>
      </w:r>
      <w:bookmarkEnd w:id="14"/>
      <w:bookmarkEnd w:id="15"/>
    </w:p>
    <w:p w:rsidR="00F21DB4" w:rsidRPr="00B40E69" w:rsidRDefault="00F21DB4" w:rsidP="00A700A6">
      <w:pPr>
        <w:pStyle w:val="Default"/>
        <w:numPr>
          <w:ilvl w:val="1"/>
          <w:numId w:val="3"/>
        </w:numPr>
        <w:ind w:left="567" w:hanging="283"/>
        <w:rPr>
          <w:rFonts w:asciiTheme="majorEastAsia" w:eastAsiaTheme="majorEastAsia" w:hAnsiTheme="majorEastAsia" w:cs="ＭＳ 明朝"/>
          <w:color w:val="auto"/>
          <w:sz w:val="22"/>
          <w:szCs w:val="22"/>
        </w:rPr>
      </w:pPr>
      <w:r w:rsidRPr="00B40E69">
        <w:rPr>
          <w:rFonts w:asciiTheme="majorEastAsia" w:eastAsiaTheme="majorEastAsia" w:hAnsiTheme="majorEastAsia" w:cs="ＭＳ 明朝" w:hint="eastAsia"/>
          <w:color w:val="auto"/>
          <w:sz w:val="22"/>
          <w:szCs w:val="22"/>
        </w:rPr>
        <w:t>市町は、災害廃棄物の収集運搬に関して平常時に災害廃棄物の種類、収集･運搬の方法、必要機材、連絡体制などについて、</w:t>
      </w:r>
      <w:r w:rsidR="004A167D" w:rsidRPr="00B40E69">
        <w:rPr>
          <w:rFonts w:asciiTheme="majorEastAsia" w:eastAsiaTheme="majorEastAsia" w:hAnsiTheme="majorEastAsia" w:cs="ＭＳ 明朝" w:hint="eastAsia"/>
          <w:color w:val="auto"/>
          <w:sz w:val="22"/>
          <w:szCs w:val="22"/>
        </w:rPr>
        <w:t>以下の点に留意し、</w:t>
      </w:r>
      <w:r w:rsidRPr="00B40E69">
        <w:rPr>
          <w:rFonts w:asciiTheme="majorEastAsia" w:eastAsiaTheme="majorEastAsia" w:hAnsiTheme="majorEastAsia" w:cs="ＭＳ 明朝" w:hint="eastAsia"/>
          <w:color w:val="auto"/>
          <w:sz w:val="22"/>
          <w:szCs w:val="22"/>
        </w:rPr>
        <w:t>具体的な検討を行っておく必要がある。</w:t>
      </w:r>
    </w:p>
    <w:p w:rsidR="004A167D" w:rsidRDefault="004A167D" w:rsidP="004A167D">
      <w:pPr>
        <w:pStyle w:val="Default"/>
        <w:spacing w:line="240" w:lineRule="exact"/>
        <w:rPr>
          <w:rFonts w:asciiTheme="majorEastAsia" w:eastAsiaTheme="majorEastAsia" w:hAnsiTheme="majorEastAsia" w:cs="ＭＳ 明朝"/>
          <w:color w:val="auto"/>
          <w:sz w:val="22"/>
          <w:szCs w:val="22"/>
          <w:highlight w:val="yellow"/>
        </w:rPr>
      </w:pPr>
    </w:p>
    <w:tbl>
      <w:tblPr>
        <w:tblStyle w:val="a9"/>
        <w:tblW w:w="0" w:type="auto"/>
        <w:tblLook w:val="04A0" w:firstRow="1" w:lastRow="0" w:firstColumn="1" w:lastColumn="0" w:noHBand="0" w:noVBand="1"/>
      </w:tblPr>
      <w:tblGrid>
        <w:gridCol w:w="9062"/>
      </w:tblGrid>
      <w:tr w:rsidR="004A167D" w:rsidTr="004A167D">
        <w:tc>
          <w:tcPr>
            <w:tcW w:w="9062" w:type="dxa"/>
          </w:tcPr>
          <w:p w:rsidR="004A167D" w:rsidRPr="004A167D" w:rsidRDefault="004B5A9F" w:rsidP="004A167D">
            <w:pPr>
              <w:pStyle w:val="Default"/>
              <w:ind w:left="200" w:hangingChars="100" w:hanging="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１．</w:t>
            </w:r>
            <w:r w:rsidR="004A167D" w:rsidRPr="004A167D">
              <w:rPr>
                <w:rFonts w:ascii="ＭＳ Ｐゴシック" w:eastAsia="ＭＳ Ｐゴシック" w:hAnsi="ＭＳ Ｐゴシック" w:hint="eastAsia"/>
                <w:sz w:val="20"/>
                <w:szCs w:val="20"/>
              </w:rPr>
              <w:t>被災現場における災害廃棄物の回収にあたっては、発災後一定期間は、警察、消防が人命救助や捜索活動を行う可能性もあることから、事前に警察、消防などと回収方法について調整する必要がある。（人命救助などの対応方針が被災状況によって判断されるときは、平時ではなく発災後に警察、消防と調整を行う場合がある。）</w:t>
            </w:r>
          </w:p>
          <w:p w:rsidR="004A167D" w:rsidRPr="004A167D" w:rsidRDefault="004B5A9F" w:rsidP="004A167D">
            <w:pPr>
              <w:autoSpaceDE w:val="0"/>
              <w:autoSpaceDN w:val="0"/>
              <w:adjustRightInd w:val="0"/>
              <w:ind w:left="200" w:hangingChars="100" w:hanging="200"/>
              <w:jc w:val="left"/>
              <w:rPr>
                <w:rFonts w:ascii="ＭＳ Ｐゴシック" w:eastAsia="ＭＳ Ｐゴシック" w:hAnsi="ＭＳ Ｐゴシック" w:cs="ＭＳ 明朝"/>
                <w:color w:val="000000"/>
                <w:kern w:val="0"/>
                <w:sz w:val="20"/>
                <w:szCs w:val="20"/>
              </w:rPr>
            </w:pPr>
            <w:r>
              <w:rPr>
                <w:rFonts w:ascii="ＭＳ Ｐゴシック" w:eastAsia="ＭＳ Ｐゴシック" w:hAnsi="ＭＳ Ｐゴシック" w:cs="ＭＳ 明朝" w:hint="eastAsia"/>
                <w:color w:val="000000"/>
                <w:kern w:val="0"/>
                <w:sz w:val="20"/>
                <w:szCs w:val="20"/>
              </w:rPr>
              <w:t>２．</w:t>
            </w:r>
            <w:r w:rsidR="004A167D" w:rsidRPr="004A167D">
              <w:rPr>
                <w:rFonts w:ascii="ＭＳ Ｐゴシック" w:eastAsia="ＭＳ Ｐゴシック" w:hAnsi="ＭＳ Ｐゴシック" w:cs="ＭＳ 明朝" w:hint="eastAsia"/>
                <w:color w:val="000000"/>
                <w:kern w:val="0"/>
                <w:sz w:val="20"/>
                <w:szCs w:val="20"/>
              </w:rPr>
              <w:t>災害廃棄物処理にあたる人員や収集運搬車両など必要な資機材が不足する場合を想定して、事前に周辺自治体などと人的・物的支援の協力連携体制を構築しておく。</w:t>
            </w:r>
            <w:r w:rsidR="004A167D" w:rsidRPr="004A167D">
              <w:rPr>
                <w:rFonts w:ascii="ＭＳ Ｐゴシック" w:eastAsia="ＭＳ Ｐゴシック" w:hAnsi="ＭＳ Ｐゴシック" w:cs="ＭＳ 明朝"/>
                <w:color w:val="000000"/>
                <w:kern w:val="0"/>
                <w:sz w:val="20"/>
                <w:szCs w:val="20"/>
              </w:rPr>
              <w:t xml:space="preserve"> </w:t>
            </w:r>
          </w:p>
          <w:p w:rsidR="004A167D" w:rsidRPr="004A167D" w:rsidRDefault="004B5A9F" w:rsidP="004A167D">
            <w:pPr>
              <w:autoSpaceDE w:val="0"/>
              <w:autoSpaceDN w:val="0"/>
              <w:adjustRightInd w:val="0"/>
              <w:ind w:left="200" w:hangingChars="100" w:hanging="200"/>
              <w:jc w:val="left"/>
              <w:rPr>
                <w:rFonts w:ascii="ＭＳ Ｐゴシック" w:eastAsia="ＭＳ Ｐゴシック" w:hAnsi="ＭＳ Ｐゴシック" w:cs="ＭＳ 明朝"/>
                <w:color w:val="000000"/>
                <w:kern w:val="0"/>
                <w:sz w:val="20"/>
                <w:szCs w:val="20"/>
              </w:rPr>
            </w:pPr>
            <w:r>
              <w:rPr>
                <w:rFonts w:ascii="ＭＳ Ｐゴシック" w:eastAsia="ＭＳ Ｐゴシック" w:hAnsi="ＭＳ Ｐゴシック" w:cs="ＭＳ 明朝" w:hint="eastAsia"/>
                <w:color w:val="000000"/>
                <w:kern w:val="0"/>
                <w:sz w:val="20"/>
                <w:szCs w:val="20"/>
              </w:rPr>
              <w:t>３．</w:t>
            </w:r>
            <w:r w:rsidR="004A167D" w:rsidRPr="004A167D">
              <w:rPr>
                <w:rFonts w:ascii="ＭＳ Ｐゴシック" w:eastAsia="ＭＳ Ｐゴシック" w:hAnsi="ＭＳ Ｐゴシック" w:cs="ＭＳ 明朝" w:hint="eastAsia"/>
                <w:color w:val="000000"/>
                <w:kern w:val="0"/>
                <w:sz w:val="20"/>
                <w:szCs w:val="20"/>
              </w:rPr>
              <w:t>地元の建設業協会、解体業協同組合、産業廃棄物協会など</w:t>
            </w:r>
            <w:r w:rsidR="00B40E69">
              <w:rPr>
                <w:rFonts w:ascii="ＭＳ Ｐゴシック" w:eastAsia="ＭＳ Ｐゴシック" w:hAnsi="ＭＳ Ｐゴシック" w:cs="ＭＳ 明朝" w:hint="eastAsia"/>
                <w:color w:val="000000"/>
                <w:kern w:val="0"/>
                <w:sz w:val="20"/>
                <w:szCs w:val="20"/>
              </w:rPr>
              <w:t>民間関係団体</w:t>
            </w:r>
            <w:r w:rsidR="004A167D" w:rsidRPr="004A167D">
              <w:rPr>
                <w:rFonts w:ascii="ＭＳ Ｐゴシック" w:eastAsia="ＭＳ Ｐゴシック" w:hAnsi="ＭＳ Ｐゴシック" w:cs="ＭＳ 明朝" w:hint="eastAsia"/>
                <w:color w:val="000000"/>
                <w:kern w:val="0"/>
                <w:sz w:val="20"/>
                <w:szCs w:val="20"/>
              </w:rPr>
              <w:t>と事前に協力、連絡体制を確保しておく。</w:t>
            </w:r>
            <w:r w:rsidR="004A167D" w:rsidRPr="004A167D">
              <w:rPr>
                <w:rFonts w:ascii="ＭＳ Ｐゴシック" w:eastAsia="ＭＳ Ｐゴシック" w:hAnsi="ＭＳ Ｐゴシック" w:cs="ＭＳ 明朝"/>
                <w:color w:val="000000"/>
                <w:kern w:val="0"/>
                <w:sz w:val="20"/>
                <w:szCs w:val="20"/>
              </w:rPr>
              <w:t xml:space="preserve"> </w:t>
            </w:r>
          </w:p>
          <w:p w:rsidR="004A167D" w:rsidRPr="004A167D" w:rsidRDefault="004B5A9F" w:rsidP="004A167D">
            <w:pPr>
              <w:autoSpaceDE w:val="0"/>
              <w:autoSpaceDN w:val="0"/>
              <w:adjustRightInd w:val="0"/>
              <w:jc w:val="left"/>
              <w:rPr>
                <w:rFonts w:ascii="ＭＳ Ｐゴシック" w:eastAsia="ＭＳ Ｐゴシック" w:hAnsi="ＭＳ Ｐゴシック" w:cs="ＭＳ 明朝"/>
                <w:color w:val="000000"/>
                <w:kern w:val="0"/>
                <w:sz w:val="20"/>
                <w:szCs w:val="20"/>
              </w:rPr>
            </w:pPr>
            <w:r>
              <w:rPr>
                <w:rFonts w:ascii="ＭＳ Ｐゴシック" w:eastAsia="ＭＳ Ｐゴシック" w:hAnsi="ＭＳ Ｐゴシック" w:cs="ＭＳ 明朝" w:hint="eastAsia"/>
                <w:color w:val="000000"/>
                <w:kern w:val="0"/>
                <w:sz w:val="20"/>
                <w:szCs w:val="20"/>
              </w:rPr>
              <w:t>４．</w:t>
            </w:r>
            <w:r w:rsidR="004A167D" w:rsidRPr="004A167D">
              <w:rPr>
                <w:rFonts w:ascii="ＭＳ Ｐゴシック" w:eastAsia="ＭＳ Ｐゴシック" w:hAnsi="ＭＳ Ｐゴシック" w:cs="ＭＳ 明朝" w:hint="eastAsia"/>
                <w:color w:val="000000"/>
                <w:kern w:val="0"/>
                <w:sz w:val="20"/>
                <w:szCs w:val="20"/>
              </w:rPr>
              <w:t>ボランティア活動による災害廃棄物の撤去作業との連携体制を確保しておく。</w:t>
            </w:r>
            <w:r w:rsidR="004A167D" w:rsidRPr="004A167D">
              <w:rPr>
                <w:rFonts w:ascii="ＭＳ Ｐゴシック" w:eastAsia="ＭＳ Ｐゴシック" w:hAnsi="ＭＳ Ｐゴシック" w:cs="ＭＳ 明朝"/>
                <w:color w:val="000000"/>
                <w:kern w:val="0"/>
                <w:sz w:val="20"/>
                <w:szCs w:val="20"/>
              </w:rPr>
              <w:t xml:space="preserve"> </w:t>
            </w:r>
          </w:p>
          <w:p w:rsidR="004A167D" w:rsidRDefault="004B5A9F" w:rsidP="004A167D">
            <w:pPr>
              <w:pStyle w:val="Default"/>
              <w:ind w:left="200" w:hangingChars="100" w:hanging="200"/>
              <w:rPr>
                <w:rFonts w:asciiTheme="majorEastAsia" w:eastAsiaTheme="majorEastAsia" w:hAnsiTheme="majorEastAsia" w:cs="ＭＳ 明朝"/>
                <w:color w:val="auto"/>
                <w:sz w:val="22"/>
                <w:szCs w:val="22"/>
                <w:highlight w:val="yellow"/>
              </w:rPr>
            </w:pPr>
            <w:r>
              <w:rPr>
                <w:rFonts w:ascii="ＭＳ Ｐゴシック" w:eastAsia="ＭＳ Ｐゴシック" w:hAnsi="ＭＳ Ｐゴシック" w:cs="ＭＳ 明朝" w:hint="eastAsia"/>
                <w:sz w:val="20"/>
                <w:szCs w:val="20"/>
              </w:rPr>
              <w:t>５．</w:t>
            </w:r>
            <w:r w:rsidR="004A167D" w:rsidRPr="004A167D">
              <w:rPr>
                <w:rFonts w:ascii="ＭＳ Ｐゴシック" w:eastAsia="ＭＳ Ｐゴシック" w:hAnsi="ＭＳ Ｐゴシック" w:cs="ＭＳ 明朝" w:hint="eastAsia"/>
                <w:sz w:val="20"/>
                <w:szCs w:val="20"/>
              </w:rPr>
              <w:t>収集運搬を民間業者に委託する際、仮置場の管理や分別作業も併せて委託する方が、迅速に初動体制を構築できる場合がある。</w:t>
            </w:r>
          </w:p>
        </w:tc>
      </w:tr>
    </w:tbl>
    <w:p w:rsidR="004A167D" w:rsidRDefault="004A167D" w:rsidP="004A167D">
      <w:pPr>
        <w:pStyle w:val="Default"/>
        <w:rPr>
          <w:rFonts w:asciiTheme="majorEastAsia" w:eastAsiaTheme="majorEastAsia" w:hAnsiTheme="majorEastAsia" w:cs="ＭＳ 明朝"/>
          <w:color w:val="auto"/>
          <w:sz w:val="22"/>
          <w:szCs w:val="22"/>
          <w:highlight w:val="yellow"/>
        </w:rPr>
      </w:pPr>
    </w:p>
    <w:p w:rsidR="00D04439" w:rsidRPr="00B40E69" w:rsidRDefault="00D04439" w:rsidP="00D04439">
      <w:pPr>
        <w:pStyle w:val="3"/>
        <w:ind w:leftChars="0" w:left="0"/>
        <w:rPr>
          <w:rFonts w:asciiTheme="majorEastAsia" w:hAnsiTheme="majorEastAsia"/>
          <w:b/>
          <w:sz w:val="22"/>
        </w:rPr>
      </w:pPr>
      <w:bookmarkStart w:id="16" w:name="_Toc507143026"/>
      <w:bookmarkStart w:id="17" w:name="_Toc507751828"/>
      <w:r w:rsidRPr="00B40E69">
        <w:rPr>
          <w:rFonts w:asciiTheme="majorEastAsia" w:hAnsiTheme="majorEastAsia" w:hint="eastAsia"/>
          <w:b/>
          <w:sz w:val="22"/>
        </w:rPr>
        <w:t>（２）災害応急対応期の収集運搬</w:t>
      </w:r>
      <w:bookmarkEnd w:id="16"/>
      <w:bookmarkEnd w:id="17"/>
    </w:p>
    <w:p w:rsidR="00E80440" w:rsidRPr="00B40E69" w:rsidRDefault="00F21DB4" w:rsidP="00E80440">
      <w:pPr>
        <w:pStyle w:val="Default"/>
        <w:numPr>
          <w:ilvl w:val="1"/>
          <w:numId w:val="3"/>
        </w:numPr>
        <w:ind w:left="567" w:hanging="283"/>
        <w:rPr>
          <w:rFonts w:asciiTheme="majorEastAsia" w:eastAsiaTheme="majorEastAsia" w:hAnsiTheme="majorEastAsia" w:cs="ＭＳ 明朝"/>
          <w:color w:val="auto"/>
          <w:sz w:val="22"/>
          <w:szCs w:val="22"/>
        </w:rPr>
      </w:pPr>
      <w:r w:rsidRPr="00B40E69">
        <w:rPr>
          <w:rFonts w:asciiTheme="majorEastAsia" w:eastAsiaTheme="majorEastAsia" w:hAnsiTheme="majorEastAsia" w:cs="ＭＳ 明朝" w:hint="eastAsia"/>
          <w:color w:val="auto"/>
          <w:sz w:val="22"/>
          <w:szCs w:val="22"/>
        </w:rPr>
        <w:t>被災</w:t>
      </w:r>
      <w:r w:rsidR="00ED0A79" w:rsidRPr="00B40E69">
        <w:rPr>
          <w:rFonts w:hint="eastAsia"/>
          <w:sz w:val="22"/>
          <w:szCs w:val="22"/>
        </w:rPr>
        <w:t>直後の災害廃棄物の収集運搬については、被災状況の把握、災害廃棄物発生量の推計、仮置場</w:t>
      </w:r>
      <w:r w:rsidR="000362E9" w:rsidRPr="00B40E69">
        <w:rPr>
          <w:rFonts w:hint="eastAsia"/>
          <w:sz w:val="22"/>
          <w:szCs w:val="22"/>
        </w:rPr>
        <w:t>の</w:t>
      </w:r>
      <w:r w:rsidR="00ED0A79" w:rsidRPr="00B40E69">
        <w:rPr>
          <w:rFonts w:hint="eastAsia"/>
          <w:sz w:val="22"/>
          <w:szCs w:val="22"/>
        </w:rPr>
        <w:t>決定</w:t>
      </w:r>
      <w:r w:rsidR="000362E9" w:rsidRPr="00B40E69">
        <w:rPr>
          <w:rFonts w:hint="eastAsia"/>
          <w:sz w:val="22"/>
          <w:szCs w:val="22"/>
        </w:rPr>
        <w:t>を行</w:t>
      </w:r>
      <w:r w:rsidR="00243C05" w:rsidRPr="00B40E69">
        <w:rPr>
          <w:rFonts w:hint="eastAsia"/>
          <w:sz w:val="22"/>
          <w:szCs w:val="22"/>
        </w:rPr>
        <w:t>ったうえで</w:t>
      </w:r>
      <w:r w:rsidR="00ED0A79" w:rsidRPr="00B40E69">
        <w:rPr>
          <w:rFonts w:hint="eastAsia"/>
          <w:sz w:val="22"/>
          <w:szCs w:val="22"/>
        </w:rPr>
        <w:t>、</w:t>
      </w:r>
      <w:r w:rsidR="00ED0A79" w:rsidRPr="00B40E69">
        <w:rPr>
          <w:rFonts w:asciiTheme="majorEastAsia" w:eastAsiaTheme="majorEastAsia" w:hAnsiTheme="majorEastAsia" w:cs="ＭＳ 明朝" w:hint="eastAsia"/>
          <w:color w:val="auto"/>
          <w:sz w:val="22"/>
          <w:szCs w:val="22"/>
        </w:rPr>
        <w:t>体制の構築、収集・運搬ルートの計画、必要機材の確保等を行う必要がある。</w:t>
      </w:r>
    </w:p>
    <w:p w:rsidR="00ED0A79" w:rsidRDefault="00ED0A79" w:rsidP="00F21DB4">
      <w:pPr>
        <w:pStyle w:val="Default"/>
        <w:ind w:left="567"/>
        <w:rPr>
          <w:rFonts w:asciiTheme="majorEastAsia" w:hAnsiTheme="majorEastAsia"/>
          <w:b/>
          <w:color w:val="00B050"/>
          <w:sz w:val="22"/>
          <w:highlight w:val="yellow"/>
        </w:rPr>
      </w:pPr>
    </w:p>
    <w:p w:rsidR="004A167D" w:rsidRDefault="00E34A56" w:rsidP="00B40E69">
      <w:pPr>
        <w:pStyle w:val="Default"/>
        <w:ind w:left="567"/>
        <w:jc w:val="center"/>
        <w:rPr>
          <w:rFonts w:asciiTheme="majorEastAsia" w:eastAsiaTheme="majorEastAsia" w:hAnsiTheme="majorEastAsia" w:cs="ＭＳ 明朝"/>
          <w:color w:val="auto"/>
          <w:sz w:val="22"/>
          <w:szCs w:val="22"/>
        </w:rPr>
      </w:pPr>
      <w:r w:rsidRPr="00B40E69">
        <w:rPr>
          <w:rFonts w:asciiTheme="majorEastAsia" w:eastAsiaTheme="majorEastAsia" w:hAnsiTheme="majorEastAsia" w:cs="ＭＳ 明朝" w:hint="eastAsia"/>
          <w:b/>
          <w:noProof/>
          <w:color w:val="00B050"/>
          <w:sz w:val="22"/>
          <w:szCs w:val="22"/>
        </w:rPr>
        <mc:AlternateContent>
          <mc:Choice Requires="wps">
            <w:drawing>
              <wp:anchor distT="0" distB="0" distL="114300" distR="114300" simplePos="0" relativeHeight="251742208" behindDoc="0" locked="0" layoutInCell="1" allowOverlap="1" wp14:anchorId="0E3753D3" wp14:editId="7B977AB3">
                <wp:simplePos x="0" y="0"/>
                <wp:positionH relativeFrom="column">
                  <wp:posOffset>131445</wp:posOffset>
                </wp:positionH>
                <wp:positionV relativeFrom="paragraph">
                  <wp:posOffset>296311</wp:posOffset>
                </wp:positionV>
                <wp:extent cx="0" cy="3108960"/>
                <wp:effectExtent l="114300" t="0" r="95250" b="53340"/>
                <wp:wrapNone/>
                <wp:docPr id="86" name="直線矢印コネクタ 86"/>
                <wp:cNvGraphicFramePr/>
                <a:graphic xmlns:a="http://schemas.openxmlformats.org/drawingml/2006/main">
                  <a:graphicData uri="http://schemas.microsoft.com/office/word/2010/wordprocessingShape">
                    <wps:wsp>
                      <wps:cNvCnPr/>
                      <wps:spPr>
                        <a:xfrm>
                          <a:off x="0" y="0"/>
                          <a:ext cx="0" cy="3108960"/>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AFD25EA" id="_x0000_t32" coordsize="21600,21600" o:spt="32" o:oned="t" path="m,l21600,21600e" filled="f">
                <v:path arrowok="t" fillok="f" o:connecttype="none"/>
                <o:lock v:ext="edit" shapetype="t"/>
              </v:shapetype>
              <v:shape id="直線矢印コネクタ 86" o:spid="_x0000_s1026" type="#_x0000_t32" style="position:absolute;left:0;text-align:left;margin-left:10.35pt;margin-top:23.35pt;width:0;height:244.8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" strokecolor="#4579b8 [3044]" strokeweight="4.5pt">
                <v:stroke endarrow="block"/>
              </v:shape>
            </w:pict>
          </mc:Fallback>
        </mc:AlternateContent>
      </w:r>
      <w:r w:rsidR="004A167D" w:rsidRPr="00B40E69">
        <w:rPr>
          <w:rFonts w:asciiTheme="majorEastAsia" w:hAnsiTheme="majorEastAsia" w:hint="eastAsia"/>
          <w:b/>
          <w:color w:val="00B050"/>
          <w:sz w:val="22"/>
        </w:rPr>
        <w:t>表2-3-2-1　収集運搬</w:t>
      </w:r>
      <w:r w:rsidR="00CC03C5" w:rsidRPr="00B40E69">
        <w:rPr>
          <w:rFonts w:asciiTheme="majorEastAsia" w:hAnsiTheme="majorEastAsia" w:hint="eastAsia"/>
          <w:b/>
          <w:color w:val="00B050"/>
          <w:sz w:val="22"/>
        </w:rPr>
        <w:t>に関する実施手順</w:t>
      </w:r>
    </w:p>
    <w:tbl>
      <w:tblPr>
        <w:tblStyle w:val="a9"/>
        <w:tblW w:w="0" w:type="auto"/>
        <w:tblInd w:w="415" w:type="dxa"/>
        <w:tblLook w:val="04A0" w:firstRow="1" w:lastRow="0" w:firstColumn="1" w:lastColumn="0" w:noHBand="0" w:noVBand="1"/>
      </w:tblPr>
      <w:tblGrid>
        <w:gridCol w:w="2310"/>
        <w:gridCol w:w="6337"/>
      </w:tblGrid>
      <w:tr w:rsidR="004A167D" w:rsidTr="00D04439">
        <w:tc>
          <w:tcPr>
            <w:tcW w:w="2310" w:type="dxa"/>
            <w:shd w:val="clear" w:color="auto" w:fill="BFBFBF" w:themeFill="background1" w:themeFillShade="BF"/>
          </w:tcPr>
          <w:p w:rsidR="004A167D" w:rsidRPr="004A167D" w:rsidRDefault="004A167D" w:rsidP="0069076F">
            <w:pPr>
              <w:jc w:val="center"/>
              <w:rPr>
                <w:rFonts w:ascii="ＭＳ Ｐゴシック" w:eastAsia="ＭＳ Ｐゴシック" w:hAnsi="ＭＳ Ｐゴシック"/>
                <w:sz w:val="20"/>
                <w:szCs w:val="20"/>
              </w:rPr>
            </w:pPr>
            <w:r w:rsidRPr="004A167D">
              <w:rPr>
                <w:rFonts w:ascii="ＭＳ Ｐゴシック" w:eastAsia="ＭＳ Ｐゴシック" w:hAnsi="ＭＳ Ｐゴシック" w:hint="eastAsia"/>
                <w:sz w:val="20"/>
                <w:szCs w:val="20"/>
              </w:rPr>
              <w:t>行動</w:t>
            </w:r>
          </w:p>
        </w:tc>
        <w:tc>
          <w:tcPr>
            <w:tcW w:w="6337" w:type="dxa"/>
            <w:shd w:val="clear" w:color="auto" w:fill="BFBFBF" w:themeFill="background1" w:themeFillShade="BF"/>
          </w:tcPr>
          <w:p w:rsidR="004A167D" w:rsidRPr="004A167D" w:rsidRDefault="00CC03C5" w:rsidP="0069076F">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内容</w:t>
            </w:r>
          </w:p>
        </w:tc>
      </w:tr>
      <w:tr w:rsidR="004A167D" w:rsidTr="00D04439">
        <w:tc>
          <w:tcPr>
            <w:tcW w:w="2310" w:type="dxa"/>
          </w:tcPr>
          <w:p w:rsidR="004A167D" w:rsidRPr="004A167D" w:rsidRDefault="004A167D" w:rsidP="004A167D">
            <w:pPr>
              <w:pStyle w:val="Default"/>
              <w:rPr>
                <w:rFonts w:ascii="ＭＳ Ｐゴシック" w:eastAsia="ＭＳ Ｐゴシック" w:hAnsi="ＭＳ Ｐゴシック"/>
                <w:sz w:val="20"/>
                <w:szCs w:val="20"/>
              </w:rPr>
            </w:pPr>
            <w:r w:rsidRPr="004A167D">
              <w:rPr>
                <w:rFonts w:ascii="ＭＳ Ｐゴシック" w:eastAsia="ＭＳ Ｐゴシック" w:hAnsi="ＭＳ Ｐゴシック" w:hint="eastAsia"/>
                <w:sz w:val="20"/>
                <w:szCs w:val="20"/>
              </w:rPr>
              <w:t>被災状況の把握</w:t>
            </w:r>
            <w:r w:rsidRPr="004A167D">
              <w:rPr>
                <w:rFonts w:ascii="ＭＳ Ｐゴシック" w:eastAsia="ＭＳ Ｐゴシック" w:hAnsi="ＭＳ Ｐゴシック"/>
                <w:sz w:val="20"/>
                <w:szCs w:val="20"/>
              </w:rPr>
              <w:t xml:space="preserve"> </w:t>
            </w:r>
          </w:p>
        </w:tc>
        <w:tc>
          <w:tcPr>
            <w:tcW w:w="6337" w:type="dxa"/>
          </w:tcPr>
          <w:p w:rsidR="004A167D" w:rsidRPr="004A167D" w:rsidRDefault="004A167D" w:rsidP="00D04439">
            <w:pPr>
              <w:pStyle w:val="Default"/>
              <w:rPr>
                <w:rFonts w:ascii="ＭＳ Ｐゴシック" w:eastAsia="ＭＳ Ｐゴシック" w:hAnsi="ＭＳ Ｐゴシック"/>
                <w:sz w:val="20"/>
                <w:szCs w:val="20"/>
              </w:rPr>
            </w:pPr>
            <w:r w:rsidRPr="004A167D">
              <w:rPr>
                <w:rFonts w:ascii="ＭＳ Ｐゴシック" w:eastAsia="ＭＳ Ｐゴシック" w:hAnsi="ＭＳ Ｐゴシック" w:hint="eastAsia"/>
                <w:sz w:val="20"/>
                <w:szCs w:val="20"/>
              </w:rPr>
              <w:t>・</w:t>
            </w:r>
            <w:r w:rsidRPr="00D04439">
              <w:rPr>
                <w:rFonts w:ascii="ＭＳ Ｐゴシック" w:eastAsia="ＭＳ Ｐゴシック" w:hAnsi="ＭＳ Ｐゴシック" w:hint="eastAsia"/>
                <w:spacing w:val="-2"/>
                <w:sz w:val="20"/>
                <w:szCs w:val="20"/>
              </w:rPr>
              <w:t>道路、被災場所、災害廃棄物の種類、被災家屋数等の情報を収集する。</w:t>
            </w:r>
          </w:p>
        </w:tc>
      </w:tr>
      <w:tr w:rsidR="004A167D" w:rsidTr="00D04439">
        <w:tc>
          <w:tcPr>
            <w:tcW w:w="2310" w:type="dxa"/>
          </w:tcPr>
          <w:p w:rsidR="004A167D" w:rsidRPr="004A167D" w:rsidRDefault="004A167D" w:rsidP="00CC03C5">
            <w:pPr>
              <w:pStyle w:val="Default"/>
              <w:rPr>
                <w:rFonts w:ascii="ＭＳ Ｐゴシック" w:eastAsia="ＭＳ Ｐゴシック" w:hAnsi="ＭＳ Ｐゴシック"/>
                <w:sz w:val="20"/>
                <w:szCs w:val="20"/>
              </w:rPr>
            </w:pPr>
            <w:r w:rsidRPr="004A167D">
              <w:rPr>
                <w:rFonts w:ascii="ＭＳ Ｐゴシック" w:eastAsia="ＭＳ Ｐゴシック" w:hAnsi="ＭＳ Ｐゴシック" w:hint="eastAsia"/>
                <w:sz w:val="20"/>
                <w:szCs w:val="20"/>
              </w:rPr>
              <w:t>災害廃棄物量の推計</w:t>
            </w:r>
          </w:p>
        </w:tc>
        <w:tc>
          <w:tcPr>
            <w:tcW w:w="6337" w:type="dxa"/>
          </w:tcPr>
          <w:p w:rsidR="004A167D" w:rsidRPr="004A167D" w:rsidRDefault="004A167D" w:rsidP="00CC03C5">
            <w:pPr>
              <w:pStyle w:val="Default"/>
              <w:rPr>
                <w:rFonts w:ascii="ＭＳ Ｐゴシック" w:eastAsia="ＭＳ Ｐゴシック" w:hAnsi="ＭＳ Ｐゴシック"/>
                <w:sz w:val="20"/>
                <w:szCs w:val="20"/>
              </w:rPr>
            </w:pPr>
            <w:r w:rsidRPr="004A167D">
              <w:rPr>
                <w:rFonts w:ascii="ＭＳ Ｐゴシック" w:eastAsia="ＭＳ Ｐゴシック" w:hAnsi="ＭＳ Ｐゴシック" w:hint="eastAsia"/>
                <w:sz w:val="20"/>
                <w:szCs w:val="20"/>
              </w:rPr>
              <w:t>・事前に定めた方法により災害廃棄物量の推計を行う。</w:t>
            </w:r>
            <w:r w:rsidRPr="004A167D">
              <w:rPr>
                <w:rFonts w:ascii="ＭＳ Ｐゴシック" w:eastAsia="ＭＳ Ｐゴシック" w:hAnsi="ＭＳ Ｐゴシック"/>
                <w:sz w:val="20"/>
                <w:szCs w:val="20"/>
              </w:rPr>
              <w:t xml:space="preserve"> </w:t>
            </w:r>
          </w:p>
        </w:tc>
      </w:tr>
      <w:tr w:rsidR="00CC03C5" w:rsidTr="0069076F">
        <w:tc>
          <w:tcPr>
            <w:tcW w:w="8647" w:type="dxa"/>
            <w:gridSpan w:val="2"/>
          </w:tcPr>
          <w:p w:rsidR="00CC03C5" w:rsidRPr="004A167D" w:rsidRDefault="00CC03C5" w:rsidP="004A167D">
            <w:pPr>
              <w:pStyle w:val="Default"/>
              <w:rPr>
                <w:rFonts w:ascii="ＭＳ Ｐゴシック" w:eastAsia="ＭＳ Ｐゴシック" w:hAnsi="ＭＳ Ｐゴシック"/>
                <w:sz w:val="20"/>
                <w:szCs w:val="20"/>
              </w:rPr>
            </w:pPr>
            <w:r w:rsidRPr="004A167D">
              <w:rPr>
                <w:rFonts w:ascii="ＭＳ Ｐゴシック" w:eastAsia="ＭＳ Ｐゴシック" w:hAnsi="ＭＳ Ｐゴシック" w:hint="eastAsia"/>
                <w:sz w:val="20"/>
                <w:szCs w:val="20"/>
              </w:rPr>
              <w:t>処理の方向性検討・協議</w:t>
            </w:r>
            <w:r w:rsidRPr="004A167D">
              <w:rPr>
                <w:rFonts w:ascii="ＭＳ Ｐゴシック" w:eastAsia="ＭＳ Ｐゴシック" w:hAnsi="ＭＳ Ｐゴシック"/>
                <w:sz w:val="20"/>
                <w:szCs w:val="20"/>
              </w:rPr>
              <w:t xml:space="preserve"> </w:t>
            </w:r>
          </w:p>
          <w:p w:rsidR="00CC03C5" w:rsidRPr="004A167D" w:rsidRDefault="00AE483D" w:rsidP="00D04439">
            <w:pPr>
              <w:pStyle w:val="Defaul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処理の方向性決定（域内・支援要請等</w:t>
            </w:r>
            <w:r w:rsidR="00CC03C5">
              <w:rPr>
                <w:rFonts w:ascii="ＭＳ Ｐゴシック" w:eastAsia="ＭＳ Ｐゴシック" w:hAnsi="ＭＳ Ｐゴシック" w:hint="eastAsia"/>
                <w:sz w:val="20"/>
                <w:szCs w:val="20"/>
              </w:rPr>
              <w:t>、</w:t>
            </w:r>
            <w:r w:rsidR="00D04439">
              <w:rPr>
                <w:rFonts w:ascii="ＭＳ Ｐゴシック" w:eastAsia="ＭＳ Ｐゴシック" w:hAnsi="ＭＳ Ｐゴシック" w:hint="eastAsia"/>
                <w:sz w:val="20"/>
                <w:szCs w:val="20"/>
              </w:rPr>
              <w:t>処理体制構築、</w:t>
            </w:r>
            <w:r w:rsidR="00CC03C5" w:rsidRPr="004A167D">
              <w:rPr>
                <w:rFonts w:ascii="ＭＳ Ｐゴシック" w:eastAsia="ＭＳ Ｐゴシック" w:hAnsi="ＭＳ Ｐゴシック" w:hint="eastAsia"/>
                <w:sz w:val="20"/>
                <w:szCs w:val="20"/>
              </w:rPr>
              <w:t>処理実行計画策定）</w:t>
            </w:r>
            <w:r w:rsidR="00CC03C5" w:rsidRPr="004A167D">
              <w:rPr>
                <w:rFonts w:ascii="ＭＳ Ｐゴシック" w:eastAsia="ＭＳ Ｐゴシック" w:hAnsi="ＭＳ Ｐゴシック"/>
                <w:sz w:val="20"/>
                <w:szCs w:val="20"/>
              </w:rPr>
              <w:t xml:space="preserve"> </w:t>
            </w:r>
          </w:p>
        </w:tc>
      </w:tr>
      <w:tr w:rsidR="004A167D" w:rsidTr="00D04439">
        <w:tc>
          <w:tcPr>
            <w:tcW w:w="2310" w:type="dxa"/>
          </w:tcPr>
          <w:p w:rsidR="004A167D" w:rsidRPr="004A167D" w:rsidRDefault="004A167D" w:rsidP="00CC03C5">
            <w:pPr>
              <w:pStyle w:val="Default"/>
              <w:rPr>
                <w:rFonts w:ascii="ＭＳ Ｐゴシック" w:eastAsia="ＭＳ Ｐゴシック" w:hAnsi="ＭＳ Ｐゴシック"/>
                <w:sz w:val="20"/>
                <w:szCs w:val="20"/>
              </w:rPr>
            </w:pPr>
            <w:r w:rsidRPr="004A167D">
              <w:rPr>
                <w:rFonts w:ascii="ＭＳ Ｐゴシック" w:eastAsia="ＭＳ Ｐゴシック" w:hAnsi="ＭＳ Ｐゴシック" w:hint="eastAsia"/>
                <w:sz w:val="20"/>
                <w:szCs w:val="20"/>
              </w:rPr>
              <w:t>仮置場の確保</w:t>
            </w:r>
            <w:r w:rsidRPr="004A167D">
              <w:rPr>
                <w:rFonts w:ascii="ＭＳ Ｐゴシック" w:eastAsia="ＭＳ Ｐゴシック" w:hAnsi="ＭＳ Ｐゴシック"/>
                <w:sz w:val="20"/>
                <w:szCs w:val="20"/>
              </w:rPr>
              <w:t xml:space="preserve"> </w:t>
            </w:r>
          </w:p>
        </w:tc>
        <w:tc>
          <w:tcPr>
            <w:tcW w:w="6337" w:type="dxa"/>
          </w:tcPr>
          <w:p w:rsidR="004A167D" w:rsidRPr="004A167D" w:rsidRDefault="00CC03C5" w:rsidP="004A167D">
            <w:pPr>
              <w:pStyle w:val="Defaul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r w:rsidR="004A167D" w:rsidRPr="004A167D">
              <w:rPr>
                <w:rFonts w:ascii="ＭＳ Ｐゴシック" w:eastAsia="ＭＳ Ｐゴシック" w:hAnsi="ＭＳ Ｐゴシック" w:hint="eastAsia"/>
                <w:sz w:val="20"/>
                <w:szCs w:val="20"/>
              </w:rPr>
              <w:t>処理実行計画等に基づき仮置場を決定する。</w:t>
            </w:r>
            <w:r w:rsidR="004A167D" w:rsidRPr="004A167D">
              <w:rPr>
                <w:rFonts w:ascii="ＭＳ Ｐゴシック" w:eastAsia="ＭＳ Ｐゴシック" w:hAnsi="ＭＳ Ｐゴシック"/>
                <w:sz w:val="20"/>
                <w:szCs w:val="20"/>
              </w:rPr>
              <w:t xml:space="preserve"> </w:t>
            </w:r>
          </w:p>
        </w:tc>
      </w:tr>
      <w:tr w:rsidR="004A167D" w:rsidTr="00D04439">
        <w:tc>
          <w:tcPr>
            <w:tcW w:w="2310" w:type="dxa"/>
          </w:tcPr>
          <w:p w:rsidR="004A167D" w:rsidRPr="004A167D" w:rsidRDefault="004A167D" w:rsidP="004A167D">
            <w:pPr>
              <w:pStyle w:val="Default"/>
              <w:rPr>
                <w:rFonts w:ascii="ＭＳ Ｐゴシック" w:eastAsia="ＭＳ Ｐゴシック" w:hAnsi="ＭＳ Ｐゴシック"/>
                <w:sz w:val="20"/>
                <w:szCs w:val="20"/>
              </w:rPr>
            </w:pPr>
            <w:r w:rsidRPr="004A167D">
              <w:rPr>
                <w:rFonts w:ascii="ＭＳ Ｐゴシック" w:eastAsia="ＭＳ Ｐゴシック" w:hAnsi="ＭＳ Ｐゴシック" w:hint="eastAsia"/>
                <w:sz w:val="20"/>
                <w:szCs w:val="20"/>
              </w:rPr>
              <w:t>収集・運搬体制の構築、収集・運搬ルートの計画、必要機材の確保</w:t>
            </w:r>
            <w:r w:rsidRPr="004A167D">
              <w:rPr>
                <w:rFonts w:ascii="ＭＳ Ｐゴシック" w:eastAsia="ＭＳ Ｐゴシック" w:hAnsi="ＭＳ Ｐゴシック"/>
                <w:sz w:val="20"/>
                <w:szCs w:val="20"/>
              </w:rPr>
              <w:t xml:space="preserve"> </w:t>
            </w:r>
          </w:p>
        </w:tc>
        <w:tc>
          <w:tcPr>
            <w:tcW w:w="6337" w:type="dxa"/>
          </w:tcPr>
          <w:p w:rsidR="00CC03C5" w:rsidRDefault="004A167D" w:rsidP="004A167D">
            <w:pPr>
              <w:pStyle w:val="Default"/>
              <w:rPr>
                <w:rFonts w:ascii="ＭＳ Ｐゴシック" w:eastAsia="ＭＳ Ｐゴシック" w:hAnsi="ＭＳ Ｐゴシック"/>
                <w:sz w:val="20"/>
                <w:szCs w:val="20"/>
              </w:rPr>
            </w:pPr>
            <w:r w:rsidRPr="004A167D">
              <w:rPr>
                <w:rFonts w:ascii="ＭＳ Ｐゴシック" w:eastAsia="ＭＳ Ｐゴシック" w:hAnsi="ＭＳ Ｐゴシック" w:hint="eastAsia"/>
                <w:sz w:val="20"/>
                <w:szCs w:val="20"/>
              </w:rPr>
              <w:t>・計画に応じ</w:t>
            </w:r>
            <w:r w:rsidR="00CC03C5">
              <w:rPr>
                <w:rFonts w:ascii="ＭＳ Ｐゴシック" w:eastAsia="ＭＳ Ｐゴシック" w:hAnsi="ＭＳ Ｐゴシック" w:hint="eastAsia"/>
                <w:sz w:val="20"/>
                <w:szCs w:val="20"/>
              </w:rPr>
              <w:t>て必要となる収集機材および人員をについて試算する。</w:t>
            </w:r>
          </w:p>
          <w:p w:rsidR="004A167D" w:rsidRPr="004A167D" w:rsidRDefault="00CC03C5" w:rsidP="00CC03C5">
            <w:pPr>
              <w:pStyle w:val="Default"/>
              <w:ind w:left="100" w:hangingChars="50" w:hanging="1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r w:rsidR="004A167D" w:rsidRPr="004A167D">
              <w:rPr>
                <w:rFonts w:ascii="ＭＳ Ｐゴシック" w:eastAsia="ＭＳ Ｐゴシック" w:hAnsi="ＭＳ Ｐゴシック" w:hint="eastAsia"/>
                <w:sz w:val="20"/>
                <w:szCs w:val="20"/>
              </w:rPr>
              <w:t>人員が不足する場合は近隣市町、民間関係団体又は県に支援を要請</w:t>
            </w:r>
            <w:r>
              <w:rPr>
                <w:rFonts w:ascii="ＭＳ Ｐゴシック" w:eastAsia="ＭＳ Ｐゴシック" w:hAnsi="ＭＳ Ｐゴシック" w:hint="eastAsia"/>
                <w:sz w:val="20"/>
                <w:szCs w:val="20"/>
              </w:rPr>
              <w:t>し、</w:t>
            </w:r>
            <w:r w:rsidR="004A167D" w:rsidRPr="004A167D">
              <w:rPr>
                <w:rFonts w:ascii="ＭＳ Ｐゴシック" w:eastAsia="ＭＳ Ｐゴシック" w:hAnsi="ＭＳ Ｐゴシック" w:hint="eastAsia"/>
                <w:sz w:val="20"/>
                <w:szCs w:val="20"/>
              </w:rPr>
              <w:t>必要に応じて民間事業者との委託契約等を行う。</w:t>
            </w:r>
            <w:r w:rsidR="004A167D" w:rsidRPr="004A167D">
              <w:rPr>
                <w:rFonts w:ascii="ＭＳ Ｐゴシック" w:eastAsia="ＭＳ Ｐゴシック" w:hAnsi="ＭＳ Ｐゴシック"/>
                <w:sz w:val="20"/>
                <w:szCs w:val="20"/>
              </w:rPr>
              <w:t xml:space="preserve"> </w:t>
            </w:r>
          </w:p>
        </w:tc>
      </w:tr>
      <w:tr w:rsidR="004A167D" w:rsidTr="00D04439">
        <w:tc>
          <w:tcPr>
            <w:tcW w:w="2310" w:type="dxa"/>
          </w:tcPr>
          <w:p w:rsidR="004A167D" w:rsidRPr="004A167D" w:rsidRDefault="004A167D" w:rsidP="004A167D">
            <w:pPr>
              <w:pStyle w:val="Default"/>
              <w:rPr>
                <w:rFonts w:ascii="ＭＳ Ｐゴシック" w:eastAsia="ＭＳ Ｐゴシック" w:hAnsi="ＭＳ Ｐゴシック"/>
                <w:sz w:val="20"/>
                <w:szCs w:val="20"/>
              </w:rPr>
            </w:pPr>
            <w:r w:rsidRPr="004A167D">
              <w:rPr>
                <w:rFonts w:ascii="ＭＳ Ｐゴシック" w:eastAsia="ＭＳ Ｐゴシック" w:hAnsi="ＭＳ Ｐゴシック" w:hint="eastAsia"/>
                <w:sz w:val="20"/>
                <w:szCs w:val="20"/>
              </w:rPr>
              <w:t>現場での分別・積み込み</w:t>
            </w:r>
          </w:p>
        </w:tc>
        <w:tc>
          <w:tcPr>
            <w:tcW w:w="6337" w:type="dxa"/>
          </w:tcPr>
          <w:p w:rsidR="004A167D" w:rsidRPr="004A167D" w:rsidRDefault="004A167D" w:rsidP="004C52A7">
            <w:pPr>
              <w:pStyle w:val="Default"/>
              <w:ind w:left="100" w:hangingChars="50" w:hanging="100"/>
              <w:rPr>
                <w:rFonts w:ascii="ＭＳ Ｐゴシック" w:eastAsia="ＭＳ Ｐゴシック" w:hAnsi="ＭＳ Ｐゴシック"/>
                <w:sz w:val="20"/>
                <w:szCs w:val="20"/>
              </w:rPr>
            </w:pPr>
            <w:r w:rsidRPr="004A167D">
              <w:rPr>
                <w:rFonts w:ascii="ＭＳ Ｐゴシック" w:eastAsia="ＭＳ Ｐゴシック" w:hAnsi="ＭＳ Ｐゴシック" w:hint="eastAsia"/>
                <w:sz w:val="20"/>
                <w:szCs w:val="20"/>
              </w:rPr>
              <w:t>・危険物や有害廃棄物などに留意し、安全対策を万全に行うとともに、効率的に中間処理を行うため、分別（大型物</w:t>
            </w:r>
            <w:r w:rsidR="00B40E69">
              <w:rPr>
                <w:rFonts w:ascii="ＭＳ Ｐゴシック" w:eastAsia="ＭＳ Ｐゴシック" w:hAnsi="ＭＳ Ｐゴシック" w:hint="eastAsia"/>
                <w:sz w:val="20"/>
                <w:szCs w:val="20"/>
              </w:rPr>
              <w:t>[</w:t>
            </w:r>
            <w:r w:rsidRPr="004A167D">
              <w:rPr>
                <w:rFonts w:ascii="ＭＳ Ｐゴシック" w:eastAsia="ＭＳ Ｐゴシック" w:hAnsi="ＭＳ Ｐゴシック" w:hint="eastAsia"/>
                <w:sz w:val="20"/>
                <w:szCs w:val="20"/>
              </w:rPr>
              <w:t>家電、金属、コンクリートがら、柱材･角材、絨毯、布団、畳等</w:t>
            </w:r>
            <w:r w:rsidR="00B40E69">
              <w:rPr>
                <w:rFonts w:ascii="ＭＳ Ｐゴシック" w:eastAsia="ＭＳ Ｐゴシック" w:hAnsi="ＭＳ Ｐゴシック" w:hint="eastAsia"/>
                <w:sz w:val="20"/>
                <w:szCs w:val="20"/>
              </w:rPr>
              <w:t>]</w:t>
            </w:r>
            <w:r w:rsidRPr="004A167D">
              <w:rPr>
                <w:rFonts w:ascii="ＭＳ Ｐゴシック" w:eastAsia="ＭＳ Ｐゴシック" w:hAnsi="ＭＳ Ｐゴシック" w:hint="eastAsia"/>
                <w:sz w:val="20"/>
                <w:szCs w:val="20"/>
              </w:rPr>
              <w:t>、有害</w:t>
            </w:r>
            <w:r w:rsidR="00B40E69">
              <w:rPr>
                <w:rFonts w:ascii="ＭＳ Ｐゴシック" w:eastAsia="ＭＳ Ｐゴシック" w:hAnsi="ＭＳ Ｐゴシック" w:hint="eastAsia"/>
                <w:sz w:val="20"/>
                <w:szCs w:val="20"/>
              </w:rPr>
              <w:t>廃棄</w:t>
            </w:r>
            <w:r w:rsidRPr="004A167D">
              <w:rPr>
                <w:rFonts w:ascii="ＭＳ Ｐゴシック" w:eastAsia="ＭＳ Ｐゴシック" w:hAnsi="ＭＳ Ｐゴシック" w:hint="eastAsia"/>
                <w:sz w:val="20"/>
                <w:szCs w:val="20"/>
              </w:rPr>
              <w:t>物</w:t>
            </w:r>
            <w:r w:rsidR="00B40E69">
              <w:rPr>
                <w:rFonts w:ascii="ＭＳ Ｐゴシック" w:eastAsia="ＭＳ Ｐゴシック" w:hAnsi="ＭＳ Ｐゴシック" w:hint="eastAsia"/>
                <w:sz w:val="20"/>
                <w:szCs w:val="20"/>
              </w:rPr>
              <w:t>・危険物[</w:t>
            </w:r>
            <w:r w:rsidRPr="004A167D">
              <w:rPr>
                <w:rFonts w:ascii="ＭＳ Ｐゴシック" w:eastAsia="ＭＳ Ｐゴシック" w:hAnsi="ＭＳ Ｐゴシック" w:hint="eastAsia"/>
                <w:sz w:val="20"/>
                <w:szCs w:val="20"/>
              </w:rPr>
              <w:t>燃料、爆発物、薬物、アスベスト、</w:t>
            </w:r>
            <w:r w:rsidRPr="004A167D">
              <w:rPr>
                <w:rFonts w:ascii="ＭＳ Ｐゴシック" w:eastAsia="ＭＳ Ｐゴシック" w:hAnsi="ＭＳ Ｐゴシック"/>
                <w:sz w:val="20"/>
                <w:szCs w:val="20"/>
              </w:rPr>
              <w:t>PCB</w:t>
            </w:r>
            <w:r w:rsidR="00B40E69">
              <w:rPr>
                <w:rFonts w:ascii="ＭＳ Ｐゴシック" w:eastAsia="ＭＳ Ｐゴシック" w:hAnsi="ＭＳ Ｐゴシック" w:hint="eastAsia"/>
                <w:sz w:val="20"/>
                <w:szCs w:val="20"/>
              </w:rPr>
              <w:t>等]</w:t>
            </w:r>
            <w:r w:rsidRPr="004A167D">
              <w:rPr>
                <w:rFonts w:ascii="ＭＳ Ｐゴシック" w:eastAsia="ＭＳ Ｐゴシック" w:hAnsi="ＭＳ Ｐゴシック" w:hint="eastAsia"/>
                <w:sz w:val="20"/>
                <w:szCs w:val="20"/>
              </w:rPr>
              <w:t>）をした上で積み込</w:t>
            </w:r>
            <w:r w:rsidR="004C52A7">
              <w:rPr>
                <w:rFonts w:ascii="ＭＳ Ｐゴシック" w:eastAsia="ＭＳ Ｐゴシック" w:hAnsi="ＭＳ Ｐゴシック" w:hint="eastAsia"/>
                <w:sz w:val="20"/>
                <w:szCs w:val="20"/>
              </w:rPr>
              <w:t>みを行う</w:t>
            </w:r>
            <w:r w:rsidRPr="004A167D">
              <w:rPr>
                <w:rFonts w:ascii="ＭＳ Ｐゴシック" w:eastAsia="ＭＳ Ｐゴシック" w:hAnsi="ＭＳ Ｐゴシック" w:hint="eastAsia"/>
                <w:sz w:val="20"/>
                <w:szCs w:val="20"/>
              </w:rPr>
              <w:t>。</w:t>
            </w:r>
            <w:r w:rsidRPr="004A167D">
              <w:rPr>
                <w:rFonts w:ascii="ＭＳ Ｐゴシック" w:eastAsia="ＭＳ Ｐゴシック" w:hAnsi="ＭＳ Ｐゴシック"/>
                <w:sz w:val="20"/>
                <w:szCs w:val="20"/>
              </w:rPr>
              <w:t xml:space="preserve"> </w:t>
            </w:r>
          </w:p>
        </w:tc>
      </w:tr>
      <w:tr w:rsidR="004A167D" w:rsidTr="00D04439">
        <w:tc>
          <w:tcPr>
            <w:tcW w:w="2310" w:type="dxa"/>
          </w:tcPr>
          <w:p w:rsidR="004A167D" w:rsidRPr="004A167D" w:rsidRDefault="004A167D" w:rsidP="004A167D">
            <w:pPr>
              <w:pStyle w:val="Default"/>
              <w:rPr>
                <w:rFonts w:ascii="ＭＳ Ｐゴシック" w:eastAsia="ＭＳ Ｐゴシック" w:hAnsi="ＭＳ Ｐゴシック"/>
                <w:sz w:val="20"/>
                <w:szCs w:val="20"/>
              </w:rPr>
            </w:pPr>
            <w:r w:rsidRPr="004A167D">
              <w:rPr>
                <w:rFonts w:ascii="ＭＳ Ｐゴシック" w:eastAsia="ＭＳ Ｐゴシック" w:hAnsi="ＭＳ Ｐゴシック" w:hint="eastAsia"/>
                <w:sz w:val="20"/>
                <w:szCs w:val="20"/>
              </w:rPr>
              <w:t>仮置場への収集・運搬</w:t>
            </w:r>
            <w:r w:rsidRPr="004A167D">
              <w:rPr>
                <w:rFonts w:ascii="ＭＳ Ｐゴシック" w:eastAsia="ＭＳ Ｐゴシック" w:hAnsi="ＭＳ Ｐゴシック"/>
                <w:sz w:val="20"/>
                <w:szCs w:val="20"/>
              </w:rPr>
              <w:t xml:space="preserve"> </w:t>
            </w:r>
          </w:p>
        </w:tc>
        <w:tc>
          <w:tcPr>
            <w:tcW w:w="6337" w:type="dxa"/>
          </w:tcPr>
          <w:p w:rsidR="004A167D" w:rsidRPr="004A167D" w:rsidRDefault="004A167D" w:rsidP="004A167D">
            <w:pPr>
              <w:pStyle w:val="Default"/>
              <w:rPr>
                <w:rFonts w:ascii="ＭＳ Ｐゴシック" w:eastAsia="ＭＳ Ｐゴシック" w:hAnsi="ＭＳ Ｐゴシック"/>
                <w:sz w:val="20"/>
                <w:szCs w:val="20"/>
              </w:rPr>
            </w:pPr>
            <w:r w:rsidRPr="004A167D">
              <w:rPr>
                <w:rFonts w:ascii="ＭＳ Ｐゴシック" w:eastAsia="ＭＳ Ｐゴシック" w:hAnsi="ＭＳ Ｐゴシック" w:hint="eastAsia"/>
                <w:sz w:val="20"/>
                <w:szCs w:val="20"/>
              </w:rPr>
              <w:t>・仮置場への運搬を行う。</w:t>
            </w:r>
            <w:r w:rsidRPr="004A167D">
              <w:rPr>
                <w:rFonts w:ascii="ＭＳ Ｐゴシック" w:eastAsia="ＭＳ Ｐゴシック" w:hAnsi="ＭＳ Ｐゴシック"/>
                <w:sz w:val="20"/>
                <w:szCs w:val="20"/>
              </w:rPr>
              <w:t xml:space="preserve"> </w:t>
            </w:r>
          </w:p>
        </w:tc>
      </w:tr>
    </w:tbl>
    <w:p w:rsidR="00B40E69" w:rsidRPr="00B40E69" w:rsidRDefault="00B40E69" w:rsidP="004C52A7">
      <w:pPr>
        <w:widowControl/>
        <w:spacing w:line="120" w:lineRule="exact"/>
        <w:jc w:val="left"/>
        <w:rPr>
          <w:rFonts w:asciiTheme="majorEastAsia" w:eastAsia="ＭＳ ゴシック" w:hAnsiTheme="majorEastAsia" w:cs="ＭＳ ゴシック"/>
          <w:b/>
          <w:color w:val="00B050"/>
          <w:kern w:val="0"/>
          <w:sz w:val="22"/>
          <w:szCs w:val="24"/>
        </w:rPr>
      </w:pPr>
      <w:r w:rsidRPr="00B40E69">
        <w:rPr>
          <w:rFonts w:asciiTheme="majorEastAsia" w:hAnsiTheme="majorEastAsia"/>
          <w:b/>
          <w:color w:val="00B050"/>
          <w:sz w:val="22"/>
        </w:rPr>
        <w:br w:type="page"/>
      </w:r>
    </w:p>
    <w:p w:rsidR="004A167D" w:rsidRPr="004C52A7" w:rsidRDefault="00927EB8" w:rsidP="004A167D">
      <w:pPr>
        <w:pStyle w:val="Default"/>
        <w:numPr>
          <w:ilvl w:val="1"/>
          <w:numId w:val="3"/>
        </w:numPr>
        <w:ind w:left="567" w:hanging="283"/>
        <w:rPr>
          <w:rFonts w:asciiTheme="majorEastAsia" w:eastAsiaTheme="majorEastAsia" w:hAnsiTheme="majorEastAsia" w:cs="ＭＳ 明朝"/>
          <w:color w:val="auto"/>
          <w:sz w:val="22"/>
          <w:szCs w:val="22"/>
        </w:rPr>
      </w:pPr>
      <w:r w:rsidRPr="004C52A7">
        <w:rPr>
          <w:rFonts w:asciiTheme="majorEastAsia" w:eastAsiaTheme="majorEastAsia" w:hAnsiTheme="majorEastAsia" w:cs="ＭＳ 明朝" w:hint="eastAsia"/>
          <w:color w:val="auto"/>
          <w:sz w:val="22"/>
          <w:szCs w:val="22"/>
        </w:rPr>
        <w:lastRenderedPageBreak/>
        <w:t>収集運搬車両の確保とルート計画を検討するにあたって</w:t>
      </w:r>
      <w:r w:rsidR="004A167D" w:rsidRPr="004C52A7">
        <w:rPr>
          <w:rFonts w:asciiTheme="majorEastAsia" w:eastAsiaTheme="majorEastAsia" w:hAnsiTheme="majorEastAsia" w:cs="ＭＳ 明朝" w:hint="eastAsia"/>
          <w:color w:val="auto"/>
          <w:sz w:val="22"/>
          <w:szCs w:val="22"/>
        </w:rPr>
        <w:t>は、表2-3-2-1示す</w:t>
      </w:r>
      <w:r w:rsidRPr="004C52A7">
        <w:rPr>
          <w:rFonts w:asciiTheme="majorEastAsia" w:eastAsiaTheme="majorEastAsia" w:hAnsiTheme="majorEastAsia" w:cs="ＭＳ 明朝" w:hint="eastAsia"/>
          <w:color w:val="auto"/>
          <w:sz w:val="22"/>
          <w:szCs w:val="22"/>
        </w:rPr>
        <w:t>事項に留意する必要がある</w:t>
      </w:r>
      <w:r w:rsidR="004A167D" w:rsidRPr="004C52A7">
        <w:rPr>
          <w:rFonts w:asciiTheme="majorEastAsia" w:eastAsiaTheme="majorEastAsia" w:hAnsiTheme="majorEastAsia" w:cs="ＭＳ 明朝" w:hint="eastAsia"/>
          <w:color w:val="auto"/>
          <w:sz w:val="22"/>
          <w:szCs w:val="22"/>
        </w:rPr>
        <w:t>。</w:t>
      </w:r>
    </w:p>
    <w:p w:rsidR="004A167D" w:rsidRPr="004C52A7" w:rsidRDefault="004A167D" w:rsidP="00857A38">
      <w:pPr>
        <w:pStyle w:val="Default"/>
        <w:spacing w:line="240" w:lineRule="exact"/>
        <w:ind w:left="567"/>
        <w:rPr>
          <w:rFonts w:asciiTheme="majorEastAsia" w:hAnsiTheme="majorEastAsia"/>
          <w:b/>
          <w:color w:val="00B050"/>
          <w:sz w:val="22"/>
        </w:rPr>
      </w:pPr>
    </w:p>
    <w:p w:rsidR="00B42B00" w:rsidRDefault="00B42B00" w:rsidP="00F21DB4">
      <w:pPr>
        <w:pStyle w:val="Default"/>
        <w:ind w:left="567"/>
        <w:rPr>
          <w:rFonts w:asciiTheme="majorEastAsia" w:eastAsiaTheme="majorEastAsia" w:hAnsiTheme="majorEastAsia" w:cs="ＭＳ 明朝"/>
          <w:color w:val="auto"/>
          <w:sz w:val="22"/>
          <w:szCs w:val="22"/>
        </w:rPr>
      </w:pPr>
      <w:r w:rsidRPr="004C52A7">
        <w:rPr>
          <w:rFonts w:asciiTheme="majorEastAsia" w:hAnsiTheme="majorEastAsia" w:hint="eastAsia"/>
          <w:b/>
          <w:color w:val="00B050"/>
          <w:sz w:val="22"/>
        </w:rPr>
        <w:t>表2-3-2-</w:t>
      </w:r>
      <w:r w:rsidR="00927EB8" w:rsidRPr="004C52A7">
        <w:rPr>
          <w:rFonts w:asciiTheme="majorEastAsia" w:hAnsiTheme="majorEastAsia" w:hint="eastAsia"/>
          <w:b/>
          <w:color w:val="00B050"/>
          <w:sz w:val="22"/>
        </w:rPr>
        <w:t>2</w:t>
      </w:r>
      <w:r w:rsidRPr="004C52A7">
        <w:rPr>
          <w:rFonts w:asciiTheme="majorEastAsia" w:hAnsiTheme="majorEastAsia" w:hint="eastAsia"/>
          <w:b/>
          <w:color w:val="00B050"/>
          <w:sz w:val="22"/>
        </w:rPr>
        <w:t xml:space="preserve">　収集運搬車両の確保とルート計画</w:t>
      </w:r>
      <w:r w:rsidR="00E80440" w:rsidRPr="004C52A7">
        <w:rPr>
          <w:rFonts w:asciiTheme="majorEastAsia" w:hAnsiTheme="majorEastAsia" w:hint="eastAsia"/>
          <w:b/>
          <w:color w:val="00B050"/>
          <w:sz w:val="22"/>
        </w:rPr>
        <w:t>を検討する</w:t>
      </w:r>
      <w:r w:rsidRPr="004C52A7">
        <w:rPr>
          <w:rFonts w:asciiTheme="majorEastAsia" w:hAnsiTheme="majorEastAsia" w:hint="eastAsia"/>
          <w:b/>
          <w:color w:val="00B050"/>
          <w:sz w:val="22"/>
        </w:rPr>
        <w:t>にあたっての留意事項</w:t>
      </w:r>
    </w:p>
    <w:tbl>
      <w:tblPr>
        <w:tblStyle w:val="a9"/>
        <w:tblW w:w="0" w:type="auto"/>
        <w:tblLook w:val="04A0" w:firstRow="1" w:lastRow="0" w:firstColumn="1" w:lastColumn="0" w:noHBand="0" w:noVBand="1"/>
      </w:tblPr>
      <w:tblGrid>
        <w:gridCol w:w="5455"/>
        <w:gridCol w:w="3607"/>
      </w:tblGrid>
      <w:tr w:rsidR="00ED0A79" w:rsidTr="00ED0A79">
        <w:tc>
          <w:tcPr>
            <w:tcW w:w="5455" w:type="dxa"/>
            <w:shd w:val="clear" w:color="auto" w:fill="BFBFBF" w:themeFill="background1" w:themeFillShade="BF"/>
          </w:tcPr>
          <w:p w:rsidR="00B42B00" w:rsidRPr="00857A38" w:rsidRDefault="00B42B00" w:rsidP="00857A38">
            <w:pPr>
              <w:spacing w:line="320" w:lineRule="exact"/>
              <w:jc w:val="center"/>
              <w:rPr>
                <w:rFonts w:ascii="ＭＳ Ｐゴシック" w:eastAsia="ＭＳ Ｐゴシック" w:hAnsi="ＭＳ Ｐゴシック"/>
                <w:sz w:val="20"/>
                <w:szCs w:val="20"/>
              </w:rPr>
            </w:pPr>
            <w:r w:rsidRPr="00857A38">
              <w:rPr>
                <w:rFonts w:ascii="ＭＳ Ｐゴシック" w:eastAsia="ＭＳ Ｐゴシック" w:hAnsi="ＭＳ Ｐゴシック" w:hint="eastAsia"/>
                <w:sz w:val="20"/>
                <w:szCs w:val="20"/>
              </w:rPr>
              <w:t>災害廃棄物全般</w:t>
            </w:r>
          </w:p>
        </w:tc>
        <w:tc>
          <w:tcPr>
            <w:tcW w:w="3607" w:type="dxa"/>
            <w:shd w:val="clear" w:color="auto" w:fill="BFBFBF" w:themeFill="background1" w:themeFillShade="BF"/>
          </w:tcPr>
          <w:p w:rsidR="00B42B00" w:rsidRPr="00857A38" w:rsidRDefault="00B42B00" w:rsidP="00857A38">
            <w:pPr>
              <w:spacing w:line="320" w:lineRule="exact"/>
              <w:jc w:val="center"/>
              <w:rPr>
                <w:rFonts w:ascii="ＭＳ Ｐゴシック" w:eastAsia="ＭＳ Ｐゴシック" w:hAnsi="ＭＳ Ｐゴシック"/>
                <w:sz w:val="20"/>
                <w:szCs w:val="20"/>
              </w:rPr>
            </w:pPr>
            <w:r w:rsidRPr="00857A38">
              <w:rPr>
                <w:rFonts w:ascii="ＭＳ Ｐゴシック" w:eastAsia="ＭＳ Ｐゴシック" w:hAnsi="ＭＳ Ｐゴシック" w:hint="eastAsia"/>
                <w:sz w:val="20"/>
                <w:szCs w:val="20"/>
              </w:rPr>
              <w:t>生活ごみ（避難所ごみ）</w:t>
            </w:r>
          </w:p>
        </w:tc>
      </w:tr>
      <w:tr w:rsidR="00B42B00" w:rsidTr="00ED0A79">
        <w:tc>
          <w:tcPr>
            <w:tcW w:w="5455" w:type="dxa"/>
          </w:tcPr>
          <w:p w:rsidR="00B42B00" w:rsidRPr="00857A38" w:rsidRDefault="00B42B00" w:rsidP="00857A38">
            <w:pPr>
              <w:pStyle w:val="Default"/>
              <w:spacing w:line="360" w:lineRule="exact"/>
              <w:ind w:left="100" w:hangingChars="50" w:hanging="100"/>
              <w:rPr>
                <w:rFonts w:ascii="ＭＳ Ｐゴシック" w:eastAsia="ＭＳ Ｐゴシック" w:hAnsi="ＭＳ Ｐゴシック" w:cs="ＭＳ 明朝"/>
                <w:color w:val="auto"/>
                <w:sz w:val="20"/>
                <w:szCs w:val="20"/>
              </w:rPr>
            </w:pPr>
            <w:r w:rsidRPr="00857A38">
              <w:rPr>
                <w:rFonts w:ascii="ＭＳ Ｐゴシック" w:eastAsia="ＭＳ Ｐゴシック" w:hAnsi="ＭＳ Ｐゴシック" w:cs="ＭＳ 明朝" w:hint="eastAsia"/>
                <w:color w:val="auto"/>
                <w:sz w:val="20"/>
                <w:szCs w:val="20"/>
              </w:rPr>
              <w:t>・ハザードマップ等により処理施設の被災状況等を事前に想定し、廃棄物の発生場所と発生量から収集運搬車両の必要量を推計する。</w:t>
            </w:r>
          </w:p>
          <w:p w:rsidR="00B42B00" w:rsidRPr="00857A38" w:rsidRDefault="00B42B00" w:rsidP="00857A38">
            <w:pPr>
              <w:pStyle w:val="Default"/>
              <w:spacing w:line="360" w:lineRule="exact"/>
              <w:ind w:left="100" w:hangingChars="50" w:hanging="100"/>
              <w:rPr>
                <w:rFonts w:ascii="ＭＳ Ｐゴシック" w:eastAsia="ＭＳ Ｐゴシック" w:hAnsi="ＭＳ Ｐゴシック" w:cs="ＭＳ 明朝"/>
                <w:color w:val="auto"/>
                <w:sz w:val="20"/>
                <w:szCs w:val="20"/>
              </w:rPr>
            </w:pPr>
            <w:r w:rsidRPr="00857A38">
              <w:rPr>
                <w:rFonts w:ascii="ＭＳ Ｐゴシック" w:eastAsia="ＭＳ Ｐゴシック" w:hAnsi="ＭＳ Ｐゴシック" w:cs="ＭＳ 明朝" w:hint="eastAsia"/>
                <w:color w:val="auto"/>
                <w:sz w:val="20"/>
                <w:szCs w:val="20"/>
              </w:rPr>
              <w:t>・災害初動時以降は、対策の進行により搬入が可能な仮置場が移るなどの変化があるため、GPSと複数の衛星データ等（空中写真）を用い、変化に応じて収集運搬車両の確保と収集、運搬ルートが変更修正できる計画とする。</w:t>
            </w:r>
          </w:p>
          <w:p w:rsidR="00B42B00" w:rsidRPr="00857A38" w:rsidRDefault="00B42B00" w:rsidP="00857A38">
            <w:pPr>
              <w:pStyle w:val="Default"/>
              <w:spacing w:line="360" w:lineRule="exact"/>
              <w:ind w:left="100" w:hangingChars="50" w:hanging="100"/>
              <w:rPr>
                <w:rFonts w:ascii="ＭＳ Ｐゴシック" w:eastAsia="ＭＳ Ｐゴシック" w:hAnsi="ＭＳ Ｐゴシック" w:cs="ＭＳ 明朝"/>
                <w:color w:val="auto"/>
                <w:sz w:val="20"/>
                <w:szCs w:val="20"/>
              </w:rPr>
            </w:pPr>
            <w:r w:rsidRPr="00857A38">
              <w:rPr>
                <w:rFonts w:ascii="ＭＳ Ｐゴシック" w:eastAsia="ＭＳ Ｐゴシック" w:hAnsi="ＭＳ Ｐゴシック" w:cs="ＭＳ 明朝" w:hint="eastAsia"/>
                <w:color w:val="auto"/>
                <w:sz w:val="20"/>
                <w:szCs w:val="20"/>
              </w:rPr>
              <w:t>・災害初動時は廃棄物の運搬車両だけでなく、緊急物資の輸送車両等が限られたルートを利用する場合も想定し、交通渋滞等を考慮した効率的なルート計画を作成する。</w:t>
            </w:r>
          </w:p>
          <w:p w:rsidR="00B42B00" w:rsidRPr="00857A38" w:rsidRDefault="00B42B00" w:rsidP="00857A38">
            <w:pPr>
              <w:pStyle w:val="Default"/>
              <w:spacing w:line="360" w:lineRule="exact"/>
              <w:ind w:left="100" w:hangingChars="50" w:hanging="100"/>
              <w:rPr>
                <w:rFonts w:ascii="ＭＳ Ｐゴシック" w:eastAsia="ＭＳ Ｐゴシック" w:hAnsi="ＭＳ Ｐゴシック" w:cs="ＭＳ 明朝"/>
                <w:color w:val="auto"/>
                <w:sz w:val="20"/>
                <w:szCs w:val="20"/>
              </w:rPr>
            </w:pPr>
            <w:r w:rsidRPr="00857A38">
              <w:rPr>
                <w:rFonts w:ascii="ＭＳ Ｐゴシック" w:eastAsia="ＭＳ Ｐゴシック" w:hAnsi="ＭＳ Ｐゴシック" w:cs="ＭＳ 明朝" w:hint="eastAsia"/>
                <w:color w:val="auto"/>
                <w:sz w:val="20"/>
                <w:szCs w:val="20"/>
              </w:rPr>
              <w:t>・利用できる道路の幅が狭い場合が多く、小型の車両しか使えない場合が想定される。この際の運搬には2トンダンプトラック等の小型車両で荷台が深い車両が必要となる場合もある。</w:t>
            </w:r>
          </w:p>
          <w:p w:rsidR="00B42B00" w:rsidRPr="00857A38" w:rsidRDefault="00B42B00" w:rsidP="00857A38">
            <w:pPr>
              <w:pStyle w:val="Default"/>
              <w:spacing w:line="360" w:lineRule="exact"/>
              <w:ind w:left="98" w:hangingChars="50" w:hanging="98"/>
              <w:rPr>
                <w:rFonts w:ascii="ＭＳ Ｐゴシック" w:eastAsia="ＭＳ Ｐゴシック" w:hAnsi="ＭＳ Ｐゴシック" w:cs="ＭＳ 明朝"/>
                <w:color w:val="auto"/>
                <w:spacing w:val="-2"/>
                <w:sz w:val="20"/>
                <w:szCs w:val="20"/>
              </w:rPr>
            </w:pPr>
            <w:r w:rsidRPr="00857A38">
              <w:rPr>
                <w:rFonts w:ascii="ＭＳ Ｐゴシック" w:eastAsia="ＭＳ Ｐゴシック" w:hAnsi="ＭＳ Ｐゴシック" w:cs="ＭＳ 明朝" w:hint="eastAsia"/>
                <w:color w:val="auto"/>
                <w:spacing w:val="-2"/>
                <w:sz w:val="20"/>
                <w:szCs w:val="20"/>
              </w:rPr>
              <w:t>・直接、焼却施設へ搬入できる場合でも、破砕機が動いていないことも想定され、その場合、畳や家具等を圧縮・破砕しながら積み込めるプレスパッカー車（圧縮板式車）が活躍した例もある。</w:t>
            </w:r>
          </w:p>
        </w:tc>
        <w:tc>
          <w:tcPr>
            <w:tcW w:w="3607" w:type="dxa"/>
          </w:tcPr>
          <w:p w:rsidR="00B42B00" w:rsidRPr="00857A38" w:rsidRDefault="00B42B00" w:rsidP="00857A38">
            <w:pPr>
              <w:pStyle w:val="Default"/>
              <w:spacing w:line="360" w:lineRule="exact"/>
              <w:ind w:left="100" w:hangingChars="50" w:hanging="100"/>
              <w:rPr>
                <w:rFonts w:ascii="ＭＳ Ｐゴシック" w:eastAsia="ＭＳ Ｐゴシック" w:hAnsi="ＭＳ Ｐゴシック" w:cs="ＭＳ 明朝"/>
                <w:color w:val="auto"/>
                <w:sz w:val="20"/>
                <w:szCs w:val="20"/>
              </w:rPr>
            </w:pPr>
            <w:r w:rsidRPr="00857A38">
              <w:rPr>
                <w:rFonts w:ascii="ＭＳ Ｐゴシック" w:eastAsia="ＭＳ Ｐゴシック" w:hAnsi="ＭＳ Ｐゴシック" w:cs="ＭＳ 明朝" w:hint="eastAsia"/>
                <w:color w:val="auto"/>
                <w:sz w:val="20"/>
                <w:szCs w:val="20"/>
              </w:rPr>
              <w:t>・避難所及び被害のなかった地域からの生活ごみを収集するための車両（パッカー車）の確保が必要となる。そのためには、発災直後の混乱の中で収集車両及び収集ルート等の被災状況を把握しなければならない。</w:t>
            </w:r>
          </w:p>
          <w:p w:rsidR="00B42B00" w:rsidRPr="00857A38" w:rsidRDefault="00B42B00" w:rsidP="00857A38">
            <w:pPr>
              <w:pStyle w:val="Default"/>
              <w:spacing w:line="360" w:lineRule="exact"/>
              <w:ind w:left="100" w:hangingChars="50" w:hanging="100"/>
              <w:rPr>
                <w:rFonts w:ascii="ＭＳ Ｐゴシック" w:eastAsia="ＭＳ Ｐゴシック" w:hAnsi="ＭＳ Ｐゴシック" w:cs="ＭＳ 明朝"/>
                <w:color w:val="auto"/>
                <w:sz w:val="20"/>
                <w:szCs w:val="20"/>
              </w:rPr>
            </w:pPr>
            <w:r w:rsidRPr="00857A38">
              <w:rPr>
                <w:rFonts w:ascii="ＭＳ Ｐゴシック" w:eastAsia="ＭＳ Ｐゴシック" w:hAnsi="ＭＳ Ｐゴシック" w:cs="ＭＳ 明朝" w:hint="eastAsia"/>
                <w:color w:val="auto"/>
                <w:sz w:val="20"/>
                <w:szCs w:val="20"/>
              </w:rPr>
              <w:t>・発災直後は粗大ごみ等の発生量が増え、通常より廃棄物の収集運搬量が多くなるため、通常時を超える収集車両や人員の確保が必要となる。粗大ごみの収集にはダンプトラック、プレスパッカー車等が必要となる。</w:t>
            </w:r>
          </w:p>
        </w:tc>
      </w:tr>
    </w:tbl>
    <w:p w:rsidR="00B42B00" w:rsidRPr="0055623C" w:rsidRDefault="008917C8" w:rsidP="002B6B3D">
      <w:pPr>
        <w:pStyle w:val="Default"/>
        <w:ind w:left="567"/>
        <w:jc w:val="right"/>
        <w:rPr>
          <w:sz w:val="18"/>
          <w:szCs w:val="18"/>
        </w:rPr>
      </w:pPr>
      <w:r w:rsidRPr="0055623C">
        <w:rPr>
          <w:rFonts w:asciiTheme="majorEastAsia" w:eastAsiaTheme="majorEastAsia" w:hAnsiTheme="majorEastAsia" w:cs="ＭＳ 明朝" w:hint="eastAsia"/>
          <w:i/>
          <w:color w:val="auto"/>
          <w:sz w:val="18"/>
          <w:szCs w:val="18"/>
        </w:rPr>
        <w:t xml:space="preserve">出典：環境省「災害廃棄物対策指針」技術資料 </w:t>
      </w:r>
      <w:r w:rsidRPr="0055623C">
        <w:rPr>
          <w:rFonts w:asciiTheme="majorEastAsia" w:eastAsiaTheme="majorEastAsia" w:hAnsiTheme="majorEastAsia" w:cs="ＭＳ 明朝" w:hint="eastAsia"/>
          <w:i/>
          <w:sz w:val="18"/>
          <w:szCs w:val="18"/>
        </w:rPr>
        <w:t>1-13-3</w:t>
      </w:r>
      <w:r w:rsidRPr="0055623C">
        <w:rPr>
          <w:rFonts w:asciiTheme="majorEastAsia" w:eastAsiaTheme="majorEastAsia" w:hAnsiTheme="majorEastAsia" w:hint="eastAsia"/>
          <w:i/>
          <w:sz w:val="18"/>
          <w:szCs w:val="18"/>
        </w:rPr>
        <w:t>に一部</w:t>
      </w:r>
      <w:r w:rsidR="00D265BE">
        <w:rPr>
          <w:rFonts w:asciiTheme="majorEastAsia" w:eastAsiaTheme="majorEastAsia" w:hAnsiTheme="majorEastAsia" w:hint="eastAsia"/>
          <w:i/>
          <w:sz w:val="18"/>
          <w:szCs w:val="18"/>
        </w:rPr>
        <w:t>加筆</w:t>
      </w:r>
    </w:p>
    <w:p w:rsidR="00857A38" w:rsidRPr="00B42B00" w:rsidRDefault="00857A38" w:rsidP="00857A38">
      <w:pPr>
        <w:pStyle w:val="Default"/>
        <w:spacing w:line="240" w:lineRule="exact"/>
        <w:ind w:left="567"/>
        <w:jc w:val="right"/>
        <w:rPr>
          <w:rFonts w:asciiTheme="majorEastAsia" w:eastAsiaTheme="majorEastAsia" w:hAnsiTheme="majorEastAsia" w:cs="ＭＳ 明朝"/>
          <w:color w:val="auto"/>
          <w:sz w:val="22"/>
          <w:szCs w:val="22"/>
        </w:rPr>
      </w:pPr>
    </w:p>
    <w:p w:rsidR="00D04439" w:rsidRPr="00202F4B" w:rsidRDefault="00D04439" w:rsidP="00D04439">
      <w:pPr>
        <w:pStyle w:val="3"/>
        <w:ind w:leftChars="0" w:left="0"/>
        <w:rPr>
          <w:rFonts w:asciiTheme="majorEastAsia" w:hAnsiTheme="majorEastAsia"/>
          <w:b/>
          <w:sz w:val="22"/>
        </w:rPr>
      </w:pPr>
      <w:bookmarkStart w:id="18" w:name="_Toc507143027"/>
      <w:bookmarkStart w:id="19" w:name="_Toc507751829"/>
      <w:r w:rsidRPr="00202F4B">
        <w:rPr>
          <w:rFonts w:asciiTheme="majorEastAsia" w:hAnsiTheme="majorEastAsia" w:hint="eastAsia"/>
          <w:b/>
          <w:sz w:val="22"/>
        </w:rPr>
        <w:t>（３）</w:t>
      </w:r>
      <w:r w:rsidR="00927EB8" w:rsidRPr="00202F4B">
        <w:rPr>
          <w:rFonts w:asciiTheme="majorEastAsia" w:hAnsiTheme="majorEastAsia" w:hint="eastAsia"/>
          <w:b/>
          <w:sz w:val="22"/>
        </w:rPr>
        <w:t>災害復旧・復興期の収集運搬</w:t>
      </w:r>
      <w:bookmarkEnd w:id="18"/>
      <w:bookmarkEnd w:id="19"/>
    </w:p>
    <w:p w:rsidR="008D1F87" w:rsidRPr="00202F4B" w:rsidRDefault="008D1F87" w:rsidP="008D1F87">
      <w:pPr>
        <w:pStyle w:val="Default"/>
        <w:numPr>
          <w:ilvl w:val="1"/>
          <w:numId w:val="3"/>
        </w:numPr>
        <w:ind w:left="567" w:hanging="283"/>
        <w:rPr>
          <w:rFonts w:asciiTheme="majorEastAsia" w:eastAsiaTheme="majorEastAsia" w:hAnsiTheme="majorEastAsia" w:cs="ＭＳ 明朝"/>
          <w:color w:val="auto"/>
          <w:sz w:val="22"/>
          <w:szCs w:val="22"/>
        </w:rPr>
      </w:pPr>
      <w:r w:rsidRPr="00202F4B">
        <w:rPr>
          <w:rFonts w:asciiTheme="majorEastAsia" w:eastAsiaTheme="majorEastAsia" w:hAnsiTheme="majorEastAsia" w:cs="ＭＳ 明朝" w:hint="eastAsia"/>
          <w:color w:val="auto"/>
          <w:sz w:val="22"/>
          <w:szCs w:val="22"/>
        </w:rPr>
        <w:t>災害復旧・復興期の収集運搬については、災害廃棄物の処理が本格化し、仮置場から</w:t>
      </w:r>
      <w:r w:rsidR="00857A38" w:rsidRPr="00202F4B">
        <w:rPr>
          <w:rFonts w:asciiTheme="majorEastAsia" w:eastAsiaTheme="majorEastAsia" w:hAnsiTheme="majorEastAsia" w:cs="ＭＳ 明朝" w:hint="eastAsia"/>
          <w:color w:val="auto"/>
          <w:sz w:val="22"/>
          <w:szCs w:val="22"/>
        </w:rPr>
        <w:t>処理施設への運搬、処理施設から再生利用先、最終処分場への運搬などが行われることから、以下の点に留意し、収集運搬を行う必要がある。</w:t>
      </w:r>
    </w:p>
    <w:p w:rsidR="00D04439" w:rsidRDefault="00D04439" w:rsidP="00857A38">
      <w:pPr>
        <w:widowControl/>
        <w:spacing w:line="240" w:lineRule="exact"/>
        <w:jc w:val="left"/>
        <w:rPr>
          <w:rFonts w:asciiTheme="majorEastAsia" w:eastAsiaTheme="majorEastAsia" w:hAnsiTheme="majorEastAsia" w:cs="ＭＳ 明朝"/>
          <w:sz w:val="22"/>
        </w:rPr>
      </w:pPr>
    </w:p>
    <w:tbl>
      <w:tblPr>
        <w:tblStyle w:val="a9"/>
        <w:tblW w:w="0" w:type="auto"/>
        <w:tblLook w:val="04A0" w:firstRow="1" w:lastRow="0" w:firstColumn="1" w:lastColumn="0" w:noHBand="0" w:noVBand="1"/>
      </w:tblPr>
      <w:tblGrid>
        <w:gridCol w:w="9062"/>
      </w:tblGrid>
      <w:tr w:rsidR="00857A38" w:rsidTr="00D265BE">
        <w:trPr>
          <w:trHeight w:val="3386"/>
        </w:trPr>
        <w:tc>
          <w:tcPr>
            <w:tcW w:w="9062" w:type="dxa"/>
          </w:tcPr>
          <w:p w:rsidR="00857A38" w:rsidRDefault="00857A38" w:rsidP="00857A38">
            <w:pPr>
              <w:pStyle w:val="Default"/>
              <w:spacing w:line="300" w:lineRule="exact"/>
              <w:ind w:left="200" w:hangingChars="100" w:hanging="200"/>
              <w:rPr>
                <w:sz w:val="20"/>
                <w:szCs w:val="20"/>
              </w:rPr>
            </w:pPr>
            <w:r>
              <w:rPr>
                <w:rFonts w:hint="eastAsia"/>
                <w:sz w:val="20"/>
                <w:szCs w:val="20"/>
              </w:rPr>
              <w:t>・災害廃棄物の運搬には</w:t>
            </w:r>
            <w:r>
              <w:rPr>
                <w:sz w:val="20"/>
                <w:szCs w:val="20"/>
              </w:rPr>
              <w:t>10</w:t>
            </w:r>
            <w:r>
              <w:rPr>
                <w:rFonts w:hint="eastAsia"/>
                <w:sz w:val="20"/>
                <w:szCs w:val="20"/>
              </w:rPr>
              <w:t>トンダンプトラックが使用されることが多い。収集運搬が必要な災害廃棄物量（推計値）から必要な車両台数を計画する。</w:t>
            </w:r>
            <w:r>
              <w:rPr>
                <w:sz w:val="20"/>
                <w:szCs w:val="20"/>
              </w:rPr>
              <w:t xml:space="preserve"> </w:t>
            </w:r>
          </w:p>
          <w:p w:rsidR="00857A38" w:rsidRDefault="00857A38" w:rsidP="00857A38">
            <w:pPr>
              <w:pStyle w:val="Default"/>
              <w:spacing w:line="300" w:lineRule="exact"/>
              <w:ind w:left="200" w:hangingChars="100" w:hanging="200"/>
              <w:rPr>
                <w:sz w:val="20"/>
                <w:szCs w:val="20"/>
              </w:rPr>
            </w:pPr>
            <w:r>
              <w:rPr>
                <w:rFonts w:hint="eastAsia"/>
                <w:sz w:val="20"/>
                <w:szCs w:val="20"/>
              </w:rPr>
              <w:t>・仮置場への搬入は収集運搬車両が集中する場合が多く、交通渋滞に配慮したルート計画が要求される。</w:t>
            </w:r>
            <w:r>
              <w:rPr>
                <w:sz w:val="20"/>
                <w:szCs w:val="20"/>
              </w:rPr>
              <w:t xml:space="preserve"> </w:t>
            </w:r>
          </w:p>
          <w:p w:rsidR="00857A38" w:rsidRDefault="00857A38" w:rsidP="00857A38">
            <w:pPr>
              <w:pStyle w:val="Default"/>
              <w:spacing w:line="300" w:lineRule="exact"/>
              <w:ind w:left="200" w:hangingChars="100" w:hanging="200"/>
              <w:rPr>
                <w:sz w:val="20"/>
                <w:szCs w:val="20"/>
              </w:rPr>
            </w:pPr>
            <w:r>
              <w:rPr>
                <w:rFonts w:hint="eastAsia"/>
                <w:sz w:val="20"/>
                <w:szCs w:val="20"/>
              </w:rPr>
              <w:t>・ルート計画の作成にあたっては、できるだけ一方通行で完結できる計画とし、収集運搬車両が交錯しないように配慮する。</w:t>
            </w:r>
            <w:r>
              <w:rPr>
                <w:sz w:val="20"/>
                <w:szCs w:val="20"/>
              </w:rPr>
              <w:t xml:space="preserve"> </w:t>
            </w:r>
          </w:p>
          <w:p w:rsidR="00857A38" w:rsidRDefault="00857A38" w:rsidP="00857A38">
            <w:pPr>
              <w:pStyle w:val="Default"/>
              <w:spacing w:line="300" w:lineRule="exact"/>
              <w:ind w:left="200" w:hangingChars="100" w:hanging="200"/>
              <w:rPr>
                <w:sz w:val="20"/>
                <w:szCs w:val="20"/>
              </w:rPr>
            </w:pPr>
            <w:r>
              <w:rPr>
                <w:rFonts w:hint="eastAsia"/>
                <w:sz w:val="20"/>
                <w:szCs w:val="20"/>
              </w:rPr>
              <w:t>・災害廃棄物の搬入・搬出量の把握のためには、仮置場や中間処理施設にトラックスケール（トラックごと積み荷を計量する計量機）を設置して計量することが考えられる。ただし、それらの設備が稼働するまでの間や補完のため、収集運搬車両の積載可能量と積載割合、積載物の種類を記録して、推定できるようにしておくことも重要である。</w:t>
            </w:r>
            <w:r>
              <w:rPr>
                <w:sz w:val="20"/>
                <w:szCs w:val="20"/>
              </w:rPr>
              <w:t xml:space="preserve"> </w:t>
            </w:r>
          </w:p>
          <w:p w:rsidR="00857A38" w:rsidRDefault="00857A38" w:rsidP="00857A38">
            <w:pPr>
              <w:pStyle w:val="Default"/>
              <w:spacing w:line="300" w:lineRule="exact"/>
              <w:ind w:left="200" w:hangingChars="100" w:hanging="200"/>
              <w:rPr>
                <w:rFonts w:asciiTheme="majorEastAsia" w:eastAsiaTheme="majorEastAsia" w:hAnsiTheme="majorEastAsia" w:cs="ＭＳ 明朝"/>
                <w:color w:val="auto"/>
                <w:sz w:val="22"/>
                <w:szCs w:val="22"/>
                <w:highlight w:val="yellow"/>
              </w:rPr>
            </w:pPr>
            <w:r>
              <w:rPr>
                <w:rFonts w:hint="eastAsia"/>
                <w:sz w:val="20"/>
                <w:szCs w:val="20"/>
              </w:rPr>
              <w:t>・災害廃棄物の運搬には、交通渋滞の緩和等のため、船舶を利用することも考えられる。</w:t>
            </w:r>
            <w:r>
              <w:rPr>
                <w:sz w:val="20"/>
                <w:szCs w:val="20"/>
              </w:rPr>
              <w:t xml:space="preserve"> </w:t>
            </w:r>
          </w:p>
        </w:tc>
      </w:tr>
    </w:tbl>
    <w:p w:rsidR="002B418E" w:rsidRPr="00BB5E09" w:rsidRDefault="00BB5E09" w:rsidP="00857A38">
      <w:pPr>
        <w:widowControl/>
        <w:jc w:val="right"/>
        <w:rPr>
          <w:rFonts w:asciiTheme="majorEastAsia" w:eastAsiaTheme="majorEastAsia" w:hAnsiTheme="majorEastAsia" w:cs="ＭＳ 明朝"/>
          <w:i/>
          <w:kern w:val="0"/>
          <w:sz w:val="22"/>
        </w:rPr>
      </w:pPr>
      <w:r w:rsidRPr="0055623C">
        <w:rPr>
          <w:rFonts w:asciiTheme="majorEastAsia" w:eastAsiaTheme="majorEastAsia" w:hAnsiTheme="majorEastAsia" w:cs="ＭＳ 明朝" w:hint="eastAsia"/>
          <w:i/>
          <w:sz w:val="18"/>
          <w:szCs w:val="18"/>
        </w:rPr>
        <w:t>出典：環境省「災害廃棄物対策指針」技術資料 1-13-3</w:t>
      </w:r>
      <w:r w:rsidR="00857A38" w:rsidRPr="0055623C">
        <w:rPr>
          <w:rFonts w:asciiTheme="majorEastAsia" w:eastAsiaTheme="majorEastAsia" w:hAnsiTheme="majorEastAsia" w:hint="eastAsia"/>
          <w:i/>
          <w:sz w:val="18"/>
          <w:szCs w:val="18"/>
        </w:rPr>
        <w:t>に一部</w:t>
      </w:r>
      <w:r w:rsidR="00D265BE">
        <w:rPr>
          <w:rFonts w:asciiTheme="majorEastAsia" w:eastAsiaTheme="majorEastAsia" w:hAnsiTheme="majorEastAsia" w:hint="eastAsia"/>
          <w:i/>
          <w:sz w:val="18"/>
          <w:szCs w:val="18"/>
        </w:rPr>
        <w:t>加筆</w:t>
      </w:r>
      <w:r w:rsidR="002B418E" w:rsidRPr="00BB5E09">
        <w:rPr>
          <w:rFonts w:asciiTheme="majorEastAsia" w:eastAsiaTheme="majorEastAsia" w:hAnsiTheme="majorEastAsia" w:cs="ＭＳ 明朝"/>
          <w:i/>
          <w:sz w:val="22"/>
        </w:rPr>
        <w:br w:type="page"/>
      </w:r>
    </w:p>
    <w:p w:rsidR="00C10D16" w:rsidRPr="00783DF2" w:rsidRDefault="007457AD" w:rsidP="00C10D16">
      <w:pPr>
        <w:pStyle w:val="2"/>
        <w:rPr>
          <w:rFonts w:asciiTheme="majorEastAsia" w:hAnsiTheme="majorEastAsia"/>
          <w:b/>
          <w:sz w:val="24"/>
        </w:rPr>
      </w:pPr>
      <w:bookmarkStart w:id="20" w:name="_Toc507143028"/>
      <w:bookmarkStart w:id="21" w:name="_Toc507751830"/>
      <w:r>
        <w:rPr>
          <w:rFonts w:asciiTheme="majorEastAsia" w:hAnsiTheme="majorEastAsia" w:hint="eastAsia"/>
          <w:b/>
          <w:sz w:val="24"/>
        </w:rPr>
        <w:lastRenderedPageBreak/>
        <w:t>３</w:t>
      </w:r>
      <w:r w:rsidR="00C10D16" w:rsidRPr="00783DF2">
        <w:rPr>
          <w:rFonts w:asciiTheme="majorEastAsia" w:hAnsiTheme="majorEastAsia" w:hint="eastAsia"/>
          <w:b/>
          <w:sz w:val="24"/>
        </w:rPr>
        <w:t xml:space="preserve">　仮置場</w:t>
      </w:r>
      <w:bookmarkEnd w:id="20"/>
      <w:bookmarkEnd w:id="21"/>
    </w:p>
    <w:p w:rsidR="00C10D16" w:rsidRPr="00783DF2" w:rsidRDefault="00783DF2" w:rsidP="00C10D16">
      <w:pPr>
        <w:pStyle w:val="3"/>
        <w:ind w:leftChars="0" w:left="0"/>
        <w:rPr>
          <w:rFonts w:asciiTheme="majorEastAsia" w:hAnsiTheme="majorEastAsia"/>
          <w:b/>
          <w:sz w:val="22"/>
        </w:rPr>
      </w:pPr>
      <w:bookmarkStart w:id="22" w:name="_Toc507143029"/>
      <w:bookmarkStart w:id="23" w:name="_Toc507751831"/>
      <w:r>
        <w:rPr>
          <w:rFonts w:asciiTheme="majorEastAsia" w:hAnsiTheme="majorEastAsia" w:hint="eastAsia"/>
          <w:b/>
          <w:sz w:val="22"/>
        </w:rPr>
        <w:t>（１）</w:t>
      </w:r>
      <w:r w:rsidR="00C10D16" w:rsidRPr="00783DF2">
        <w:rPr>
          <w:rFonts w:asciiTheme="majorEastAsia" w:hAnsiTheme="majorEastAsia" w:hint="eastAsia"/>
          <w:b/>
          <w:sz w:val="22"/>
        </w:rPr>
        <w:t>仮置場の選定方法</w:t>
      </w:r>
      <w:bookmarkEnd w:id="22"/>
      <w:bookmarkEnd w:id="23"/>
    </w:p>
    <w:p w:rsidR="00C10D16" w:rsidRPr="005D3E8F" w:rsidRDefault="001F25B1" w:rsidP="006C723E">
      <w:pPr>
        <w:pStyle w:val="Default"/>
        <w:numPr>
          <w:ilvl w:val="1"/>
          <w:numId w:val="3"/>
        </w:numPr>
        <w:ind w:left="567" w:hanging="283"/>
        <w:rPr>
          <w:rFonts w:asciiTheme="majorEastAsia" w:eastAsiaTheme="majorEastAsia" w:hAnsiTheme="majorEastAsia" w:cs="ＭＳ 明朝"/>
          <w:color w:val="auto"/>
          <w:sz w:val="22"/>
          <w:szCs w:val="22"/>
        </w:rPr>
      </w:pPr>
      <w:r>
        <w:rPr>
          <w:rFonts w:asciiTheme="majorEastAsia" w:eastAsiaTheme="majorEastAsia" w:hAnsiTheme="majorEastAsia" w:cs="ＭＳ 明朝" w:hint="eastAsia"/>
          <w:color w:val="auto"/>
          <w:sz w:val="22"/>
          <w:szCs w:val="22"/>
        </w:rPr>
        <w:t>仮置場候補地の設置可能場所の選定方法と選定フローを図</w:t>
      </w:r>
      <w:r w:rsidR="003C3D4C">
        <w:rPr>
          <w:rFonts w:asciiTheme="majorEastAsia" w:eastAsiaTheme="majorEastAsia" w:hAnsiTheme="majorEastAsia" w:cs="ＭＳ 明朝" w:hint="eastAsia"/>
          <w:color w:val="auto"/>
          <w:sz w:val="22"/>
          <w:szCs w:val="22"/>
        </w:rPr>
        <w:t>2-3-3</w:t>
      </w:r>
      <w:r w:rsidR="00EA2259">
        <w:rPr>
          <w:rFonts w:asciiTheme="majorEastAsia" w:eastAsiaTheme="majorEastAsia" w:hAnsiTheme="majorEastAsia" w:cs="ＭＳ 明朝" w:hint="eastAsia"/>
          <w:color w:val="auto"/>
          <w:sz w:val="22"/>
          <w:szCs w:val="22"/>
        </w:rPr>
        <w:t>-1</w:t>
      </w:r>
      <w:r w:rsidR="00C10D16" w:rsidRPr="005D3E8F">
        <w:rPr>
          <w:rFonts w:asciiTheme="majorEastAsia" w:eastAsiaTheme="majorEastAsia" w:hAnsiTheme="majorEastAsia" w:cs="ＭＳ 明朝" w:hint="eastAsia"/>
          <w:color w:val="auto"/>
          <w:sz w:val="22"/>
          <w:szCs w:val="22"/>
        </w:rPr>
        <w:t>に示す。</w:t>
      </w:r>
    </w:p>
    <w:p w:rsidR="00C10D16" w:rsidRPr="005D3E8F" w:rsidRDefault="00C10D16" w:rsidP="006C723E">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仮置場については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各市町において</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予め定めている候補地から選定を行うが</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基本的には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以下の考え方で選定する。</w:t>
      </w:r>
    </w:p>
    <w:p w:rsidR="00C10D16" w:rsidRDefault="00C10D16" w:rsidP="006C723E">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第１段階として</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法律・条例等の諸条件によるスクリーニングの後</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第</w:t>
      </w:r>
      <w:r w:rsidR="003C3D4C">
        <w:rPr>
          <w:rFonts w:asciiTheme="majorEastAsia" w:eastAsiaTheme="majorEastAsia" w:hAnsiTheme="majorEastAsia" w:cs="ＭＳ 明朝" w:hint="eastAsia"/>
          <w:color w:val="auto"/>
          <w:sz w:val="22"/>
          <w:szCs w:val="22"/>
        </w:rPr>
        <w:t>２</w:t>
      </w:r>
      <w:r w:rsidRPr="005D3E8F">
        <w:rPr>
          <w:rFonts w:asciiTheme="majorEastAsia" w:eastAsiaTheme="majorEastAsia" w:hAnsiTheme="majorEastAsia" w:cs="ＭＳ 明朝" w:hint="eastAsia"/>
          <w:color w:val="auto"/>
          <w:sz w:val="22"/>
          <w:szCs w:val="22"/>
        </w:rPr>
        <w:t>段階として</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公有地の利用を基本とし</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面積</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地形等の物理的条件による絞り込みを行う。</w:t>
      </w:r>
      <w:r w:rsidR="003C3D4C">
        <w:rPr>
          <w:rFonts w:asciiTheme="majorEastAsia" w:eastAsiaTheme="majorEastAsia" w:hAnsiTheme="majorEastAsia" w:cs="ＭＳ 明朝" w:hint="eastAsia"/>
          <w:color w:val="auto"/>
          <w:sz w:val="22"/>
          <w:szCs w:val="22"/>
        </w:rPr>
        <w:t xml:space="preserve">　</w:t>
      </w:r>
      <w:r w:rsidRPr="005D3E8F">
        <w:rPr>
          <w:rFonts w:asciiTheme="majorEastAsia" w:eastAsiaTheme="majorEastAsia" w:hAnsiTheme="majorEastAsia" w:cs="ＭＳ 明朝" w:hint="eastAsia"/>
          <w:color w:val="auto"/>
          <w:sz w:val="22"/>
          <w:szCs w:val="22"/>
        </w:rPr>
        <w:t>第</w:t>
      </w:r>
      <w:r w:rsidR="003C3D4C">
        <w:rPr>
          <w:rFonts w:asciiTheme="majorEastAsia" w:eastAsiaTheme="majorEastAsia" w:hAnsiTheme="majorEastAsia" w:cs="ＭＳ 明朝" w:hint="eastAsia"/>
          <w:color w:val="auto"/>
          <w:sz w:val="22"/>
          <w:szCs w:val="22"/>
        </w:rPr>
        <w:t>３</w:t>
      </w:r>
      <w:r w:rsidRPr="005D3E8F">
        <w:rPr>
          <w:rFonts w:asciiTheme="majorEastAsia" w:eastAsiaTheme="majorEastAsia" w:hAnsiTheme="majorEastAsia" w:cs="ＭＳ 明朝" w:hint="eastAsia"/>
          <w:color w:val="auto"/>
          <w:sz w:val="22"/>
          <w:szCs w:val="22"/>
        </w:rPr>
        <w:t>段階として総合評価によって</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仮置場候補地の順位付けを行い選定する。</w:t>
      </w:r>
    </w:p>
    <w:p w:rsidR="007457AD" w:rsidRDefault="007457AD" w:rsidP="00C10D16">
      <w:pPr>
        <w:pStyle w:val="Default"/>
        <w:ind w:leftChars="100" w:left="210" w:firstLineChars="100" w:firstLine="220"/>
        <w:rPr>
          <w:rFonts w:asciiTheme="majorEastAsia" w:eastAsiaTheme="majorEastAsia" w:hAnsiTheme="majorEastAsia" w:cs="ＭＳ 明朝"/>
          <w:color w:val="auto"/>
          <w:sz w:val="22"/>
          <w:szCs w:val="22"/>
        </w:rPr>
      </w:pPr>
    </w:p>
    <w:p w:rsidR="000C7F98" w:rsidRPr="00845C12" w:rsidRDefault="001F25B1" w:rsidP="00845C12">
      <w:pPr>
        <w:pStyle w:val="Default"/>
        <w:ind w:leftChars="100" w:left="210" w:firstLineChars="100" w:firstLine="221"/>
        <w:jc w:val="center"/>
        <w:rPr>
          <w:rFonts w:asciiTheme="majorEastAsia" w:eastAsiaTheme="majorEastAsia" w:hAnsiTheme="majorEastAsia" w:cs="ＭＳ 明朝"/>
          <w:b/>
          <w:color w:val="00B050"/>
          <w:sz w:val="22"/>
          <w:szCs w:val="22"/>
        </w:rPr>
      </w:pPr>
      <w:r>
        <w:rPr>
          <w:rFonts w:asciiTheme="majorEastAsia" w:eastAsiaTheme="majorEastAsia" w:hAnsiTheme="majorEastAsia" w:cs="ＭＳ 明朝" w:hint="eastAsia"/>
          <w:b/>
          <w:color w:val="00B050"/>
          <w:sz w:val="22"/>
          <w:szCs w:val="22"/>
        </w:rPr>
        <w:t>図</w:t>
      </w:r>
      <w:r w:rsidR="00845C12" w:rsidRPr="00845C12">
        <w:rPr>
          <w:rFonts w:asciiTheme="majorEastAsia" w:eastAsiaTheme="majorEastAsia" w:hAnsiTheme="majorEastAsia" w:cs="ＭＳ 明朝" w:hint="eastAsia"/>
          <w:b/>
          <w:color w:val="00B050"/>
          <w:sz w:val="22"/>
          <w:szCs w:val="22"/>
        </w:rPr>
        <w:t>2-</w:t>
      </w:r>
      <w:r w:rsidR="001E6A7E">
        <w:rPr>
          <w:rFonts w:asciiTheme="majorEastAsia" w:eastAsiaTheme="majorEastAsia" w:hAnsiTheme="majorEastAsia" w:cs="ＭＳ 明朝" w:hint="eastAsia"/>
          <w:b/>
          <w:color w:val="00B050"/>
          <w:sz w:val="22"/>
          <w:szCs w:val="22"/>
        </w:rPr>
        <w:t>3</w:t>
      </w:r>
      <w:r w:rsidR="00845C12" w:rsidRPr="00845C12">
        <w:rPr>
          <w:rFonts w:asciiTheme="majorEastAsia" w:eastAsiaTheme="majorEastAsia" w:hAnsiTheme="majorEastAsia" w:cs="ＭＳ 明朝" w:hint="eastAsia"/>
          <w:b/>
          <w:color w:val="00B050"/>
          <w:sz w:val="22"/>
          <w:szCs w:val="22"/>
        </w:rPr>
        <w:t>-</w:t>
      </w:r>
      <w:r w:rsidR="003C3D4C">
        <w:rPr>
          <w:rFonts w:asciiTheme="majorEastAsia" w:eastAsiaTheme="majorEastAsia" w:hAnsiTheme="majorEastAsia" w:cs="ＭＳ 明朝" w:hint="eastAsia"/>
          <w:b/>
          <w:color w:val="00B050"/>
          <w:sz w:val="22"/>
          <w:szCs w:val="22"/>
        </w:rPr>
        <w:t>3</w:t>
      </w:r>
      <w:r w:rsidR="00845C12" w:rsidRPr="00845C12">
        <w:rPr>
          <w:rFonts w:asciiTheme="majorEastAsia" w:eastAsiaTheme="majorEastAsia" w:hAnsiTheme="majorEastAsia" w:cs="ＭＳ 明朝" w:hint="eastAsia"/>
          <w:b/>
          <w:color w:val="00B050"/>
          <w:sz w:val="22"/>
          <w:szCs w:val="22"/>
        </w:rPr>
        <w:t>-1　仮置場候補地の選定フロー（例）</w:t>
      </w:r>
    </w:p>
    <w:tbl>
      <w:tblPr>
        <w:tblW w:w="8930" w:type="dxa"/>
        <w:tblInd w:w="137" w:type="dxa"/>
        <w:tblLook w:val="04A0" w:firstRow="1" w:lastRow="0" w:firstColumn="1" w:lastColumn="0" w:noHBand="0" w:noVBand="1"/>
      </w:tblPr>
      <w:tblGrid>
        <w:gridCol w:w="8930"/>
      </w:tblGrid>
      <w:tr w:rsidR="00845C12" w:rsidTr="00DB4032">
        <w:tc>
          <w:tcPr>
            <w:tcW w:w="8930" w:type="dxa"/>
            <w:tcBorders>
              <w:top w:val="single" w:sz="4" w:space="0" w:color="auto"/>
              <w:left w:val="single" w:sz="4" w:space="0" w:color="auto"/>
              <w:bottom w:val="single" w:sz="4" w:space="0" w:color="auto"/>
              <w:right w:val="single" w:sz="4" w:space="0" w:color="auto"/>
            </w:tcBorders>
          </w:tcPr>
          <w:p w:rsidR="00845C12" w:rsidRPr="00DB4032" w:rsidRDefault="00845C12" w:rsidP="00845C12">
            <w:pPr>
              <w:pStyle w:val="Default"/>
              <w:jc w:val="center"/>
              <w:rPr>
                <w:rFonts w:asciiTheme="majorEastAsia" w:eastAsiaTheme="majorEastAsia" w:hAnsiTheme="majorEastAsia" w:cs="ＭＳ 明朝"/>
                <w:color w:val="auto"/>
                <w:sz w:val="22"/>
                <w:szCs w:val="22"/>
              </w:rPr>
            </w:pPr>
            <w:r w:rsidRPr="00DB4032">
              <w:rPr>
                <w:rFonts w:asciiTheme="majorEastAsia" w:eastAsiaTheme="majorEastAsia" w:hAnsiTheme="majorEastAsia" w:cs="ＭＳ 明朝" w:hint="eastAsia"/>
                <w:b/>
                <w:color w:val="auto"/>
                <w:sz w:val="22"/>
                <w:szCs w:val="22"/>
              </w:rPr>
              <w:t>第 1 段階</w:t>
            </w:r>
            <w:r w:rsidRPr="00DB4032">
              <w:rPr>
                <w:rFonts w:asciiTheme="majorEastAsia" w:eastAsiaTheme="majorEastAsia" w:hAnsiTheme="majorEastAsia" w:cs="ＭＳ 明朝" w:hint="eastAsia"/>
                <w:color w:val="auto"/>
                <w:sz w:val="22"/>
                <w:szCs w:val="22"/>
              </w:rPr>
              <w:t>：仮置場候補地の抽出</w:t>
            </w:r>
          </w:p>
          <w:p w:rsidR="00845C12" w:rsidRPr="00DB4032" w:rsidRDefault="00845C12" w:rsidP="00845C12">
            <w:pPr>
              <w:pStyle w:val="Default"/>
              <w:jc w:val="center"/>
              <w:rPr>
                <w:rFonts w:asciiTheme="majorEastAsia" w:eastAsiaTheme="majorEastAsia" w:hAnsiTheme="majorEastAsia" w:cs="ＭＳ 明朝"/>
                <w:color w:val="auto"/>
                <w:sz w:val="22"/>
                <w:szCs w:val="22"/>
              </w:rPr>
            </w:pPr>
            <w:r w:rsidRPr="00DB4032">
              <w:rPr>
                <w:rFonts w:asciiTheme="majorEastAsia" w:eastAsiaTheme="majorEastAsia" w:hAnsiTheme="majorEastAsia" w:cs="ＭＳ 明朝" w:hint="eastAsia"/>
                <w:color w:val="auto"/>
                <w:sz w:val="22"/>
                <w:szCs w:val="22"/>
              </w:rPr>
              <w:t>（法律・条例の規制及び規制以外の諸条件によるスクリーニング）</w:t>
            </w:r>
          </w:p>
        </w:tc>
      </w:tr>
      <w:tr w:rsidR="00845C12" w:rsidTr="00DB4032">
        <w:tc>
          <w:tcPr>
            <w:tcW w:w="8930" w:type="dxa"/>
            <w:tcBorders>
              <w:top w:val="single" w:sz="4" w:space="0" w:color="auto"/>
              <w:left w:val="single" w:sz="4" w:space="0" w:color="auto"/>
              <w:bottom w:val="single" w:sz="4" w:space="0" w:color="auto"/>
              <w:right w:val="single" w:sz="4" w:space="0" w:color="auto"/>
            </w:tcBorders>
          </w:tcPr>
          <w:p w:rsidR="00845C12" w:rsidRPr="00DB4032" w:rsidRDefault="00645ED8" w:rsidP="00845C12">
            <w:pPr>
              <w:pStyle w:val="Default"/>
              <w:ind w:firstLineChars="50" w:firstLine="110"/>
              <w:rPr>
                <w:rFonts w:asciiTheme="majorEastAsia" w:eastAsiaTheme="majorEastAsia" w:hAnsiTheme="majorEastAsia" w:cs="ＭＳ 明朝"/>
                <w:color w:val="auto"/>
                <w:sz w:val="22"/>
                <w:szCs w:val="22"/>
              </w:rPr>
            </w:pPr>
            <w:r>
              <w:rPr>
                <w:rFonts w:asciiTheme="majorEastAsia" w:eastAsiaTheme="majorEastAsia" w:hAnsiTheme="majorEastAsia" w:cs="ＭＳ 明朝" w:hint="eastAsia"/>
                <w:color w:val="auto"/>
                <w:sz w:val="22"/>
                <w:szCs w:val="22"/>
              </w:rPr>
              <w:t>市町</w:t>
            </w:r>
            <w:r w:rsidR="00845C12" w:rsidRPr="00DB4032">
              <w:rPr>
                <w:rFonts w:asciiTheme="majorEastAsia" w:eastAsiaTheme="majorEastAsia" w:hAnsiTheme="majorEastAsia" w:cs="ＭＳ 明朝" w:hint="eastAsia"/>
                <w:color w:val="auto"/>
                <w:sz w:val="22"/>
                <w:szCs w:val="22"/>
              </w:rPr>
              <w:t>の全域から、法律・条例により土地利用が規制されていない区域や土地を抽出。 （規制がなくても、行政施策との整合性、自然環境、防災等の諸条件から除くべき区域は 対象外）</w:t>
            </w:r>
          </w:p>
        </w:tc>
      </w:tr>
    </w:tbl>
    <w:p w:rsidR="00845C12" w:rsidRDefault="00845C12" w:rsidP="00C10D16">
      <w:pPr>
        <w:pStyle w:val="Default"/>
        <w:ind w:leftChars="100" w:left="210" w:firstLineChars="100" w:firstLine="220"/>
        <w:rPr>
          <w:rFonts w:asciiTheme="majorEastAsia" w:eastAsiaTheme="majorEastAsia" w:hAnsiTheme="majorEastAsia" w:cs="ＭＳ 明朝"/>
          <w:color w:val="auto"/>
          <w:sz w:val="22"/>
          <w:szCs w:val="22"/>
        </w:rPr>
      </w:pPr>
      <w:r>
        <w:rPr>
          <w:rFonts w:asciiTheme="majorEastAsia" w:eastAsiaTheme="majorEastAsia" w:hAnsiTheme="majorEastAsia" w:cs="ＭＳ 明朝" w:hint="eastAsia"/>
          <w:noProof/>
          <w:color w:val="auto"/>
          <w:sz w:val="22"/>
          <w:szCs w:val="22"/>
        </w:rPr>
        <mc:AlternateContent>
          <mc:Choice Requires="wps">
            <w:drawing>
              <wp:anchor distT="0" distB="0" distL="114300" distR="114300" simplePos="0" relativeHeight="251687936" behindDoc="0" locked="0" layoutInCell="1" allowOverlap="1" wp14:anchorId="7D4B15F1" wp14:editId="4495B490">
                <wp:simplePos x="0" y="0"/>
                <wp:positionH relativeFrom="column">
                  <wp:posOffset>2543810</wp:posOffset>
                </wp:positionH>
                <wp:positionV relativeFrom="paragraph">
                  <wp:posOffset>72390</wp:posOffset>
                </wp:positionV>
                <wp:extent cx="716280" cy="259080"/>
                <wp:effectExtent l="38100" t="0" r="0" b="45720"/>
                <wp:wrapNone/>
                <wp:docPr id="450" name="矢印: 下 450"/>
                <wp:cNvGraphicFramePr/>
                <a:graphic xmlns:a="http://schemas.openxmlformats.org/drawingml/2006/main">
                  <a:graphicData uri="http://schemas.microsoft.com/office/word/2010/wordprocessingShape">
                    <wps:wsp>
                      <wps:cNvSpPr/>
                      <wps:spPr>
                        <a:xfrm>
                          <a:off x="0" y="0"/>
                          <a:ext cx="716280" cy="2590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4110B6A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450" o:spid="_x0000_s1026" type="#_x0000_t67" style="position:absolute;left:0;text-align:left;margin-left:200.3pt;margin-top:5.7pt;width:56.4pt;height:20.4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" adj="10800" fillcolor="#4f81bd [3204]" strokecolor="#243f60 [1604]" strokeweight="2pt"/>
            </w:pict>
          </mc:Fallback>
        </mc:AlternateContent>
      </w:r>
    </w:p>
    <w:p w:rsidR="00845C12" w:rsidRDefault="00845C12" w:rsidP="00C10D16">
      <w:pPr>
        <w:pStyle w:val="Default"/>
        <w:ind w:leftChars="100" w:left="210" w:firstLineChars="100" w:firstLine="220"/>
        <w:rPr>
          <w:rFonts w:asciiTheme="majorEastAsia" w:eastAsiaTheme="majorEastAsia" w:hAnsiTheme="majorEastAsia" w:cs="ＭＳ 明朝"/>
          <w:color w:val="auto"/>
          <w:sz w:val="22"/>
          <w:szCs w:val="22"/>
        </w:rPr>
      </w:pPr>
    </w:p>
    <w:tbl>
      <w:tblPr>
        <w:tblpPr w:leftFromText="142" w:rightFromText="142" w:vertAnchor="text" w:horzAnchor="margin" w:tblpX="137" w:tblpY="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5"/>
      </w:tblGrid>
      <w:tr w:rsidR="00845C12" w:rsidTr="00DB4032">
        <w:tc>
          <w:tcPr>
            <w:tcW w:w="8925" w:type="dxa"/>
          </w:tcPr>
          <w:p w:rsidR="00845C12" w:rsidRPr="00845C12" w:rsidRDefault="00845C12" w:rsidP="00845C12">
            <w:pPr>
              <w:widowControl/>
              <w:jc w:val="center"/>
              <w:rPr>
                <w:rFonts w:asciiTheme="majorEastAsia" w:eastAsiaTheme="majorEastAsia" w:hAnsiTheme="majorEastAsia" w:cs="ＭＳ 明朝"/>
                <w:sz w:val="22"/>
              </w:rPr>
            </w:pPr>
            <w:r w:rsidRPr="006806B7">
              <w:rPr>
                <w:rFonts w:asciiTheme="majorEastAsia" w:eastAsiaTheme="majorEastAsia" w:hAnsiTheme="majorEastAsia" w:cs="ＭＳ 明朝" w:hint="eastAsia"/>
                <w:b/>
                <w:sz w:val="22"/>
              </w:rPr>
              <w:t>第 2 段階</w:t>
            </w:r>
            <w:r w:rsidRPr="00845C12">
              <w:rPr>
                <w:rFonts w:asciiTheme="majorEastAsia" w:eastAsiaTheme="majorEastAsia" w:hAnsiTheme="majorEastAsia" w:cs="ＭＳ 明朝" w:hint="eastAsia"/>
                <w:sz w:val="22"/>
              </w:rPr>
              <w:t>：仮置場候補地の絞り込み</w:t>
            </w:r>
          </w:p>
          <w:p w:rsidR="00845C12" w:rsidRDefault="00845C12" w:rsidP="00845C12">
            <w:pPr>
              <w:widowControl/>
              <w:jc w:val="center"/>
              <w:rPr>
                <w:rFonts w:asciiTheme="majorEastAsia" w:eastAsiaTheme="majorEastAsia" w:hAnsiTheme="majorEastAsia" w:cs="ＭＳ 明朝"/>
                <w:sz w:val="22"/>
              </w:rPr>
            </w:pPr>
            <w:r w:rsidRPr="00845C12">
              <w:rPr>
                <w:rFonts w:asciiTheme="majorEastAsia" w:eastAsiaTheme="majorEastAsia" w:hAnsiTheme="majorEastAsia" w:cs="ＭＳ 明朝" w:hint="eastAsia"/>
                <w:sz w:val="22"/>
              </w:rPr>
              <w:t>（面積、地形等の物理的条件による絞込み）</w:t>
            </w:r>
          </w:p>
        </w:tc>
      </w:tr>
      <w:tr w:rsidR="00845C12" w:rsidTr="00DB4032">
        <w:tc>
          <w:tcPr>
            <w:tcW w:w="8925" w:type="dxa"/>
          </w:tcPr>
          <w:p w:rsidR="00845C12" w:rsidRDefault="00845C12" w:rsidP="00845C12">
            <w:pPr>
              <w:widowControl/>
              <w:ind w:firstLineChars="50" w:firstLine="110"/>
              <w:jc w:val="left"/>
              <w:rPr>
                <w:rFonts w:asciiTheme="majorEastAsia" w:eastAsiaTheme="majorEastAsia" w:hAnsiTheme="majorEastAsia" w:cs="ＭＳ 明朝"/>
                <w:sz w:val="22"/>
              </w:rPr>
            </w:pPr>
            <w:r w:rsidRPr="00845C12">
              <w:rPr>
                <w:rFonts w:asciiTheme="majorEastAsia" w:eastAsiaTheme="majorEastAsia" w:hAnsiTheme="majorEastAsia" w:cs="ＭＳ 明朝" w:hint="eastAsia"/>
                <w:sz w:val="22"/>
              </w:rPr>
              <w:t>仮置場整備に必要な面積を確保できるなどの物理的条件から立地候補地を絞込む</w:t>
            </w:r>
          </w:p>
          <w:p w:rsidR="00845C12" w:rsidRDefault="00845C12" w:rsidP="00845C12">
            <w:pPr>
              <w:widowControl/>
              <w:jc w:val="left"/>
              <w:rPr>
                <w:rFonts w:asciiTheme="majorEastAsia" w:eastAsiaTheme="majorEastAsia" w:hAnsiTheme="majorEastAsia" w:cs="ＭＳ 明朝"/>
                <w:sz w:val="22"/>
              </w:rPr>
            </w:pPr>
            <w:r w:rsidRPr="00845C12">
              <w:rPr>
                <w:rFonts w:asciiTheme="majorEastAsia" w:eastAsiaTheme="majorEastAsia" w:hAnsiTheme="majorEastAsia" w:cs="ＭＳ 明朝" w:hint="eastAsia"/>
                <w:sz w:val="22"/>
              </w:rPr>
              <w:t xml:space="preserve"> （面積、地形、地盤、形状、現状の土地利用等も配慮する。）</w:t>
            </w:r>
          </w:p>
          <w:p w:rsidR="00845C12" w:rsidRPr="00845C12" w:rsidRDefault="00845C12" w:rsidP="00BF2DA1">
            <w:pPr>
              <w:pStyle w:val="ac"/>
              <w:widowControl/>
              <w:numPr>
                <w:ilvl w:val="0"/>
                <w:numId w:val="5"/>
              </w:numPr>
              <w:ind w:leftChars="0"/>
              <w:jc w:val="left"/>
              <w:rPr>
                <w:rFonts w:asciiTheme="majorEastAsia" w:eastAsiaTheme="majorEastAsia" w:hAnsiTheme="majorEastAsia" w:cs="ＭＳ 明朝"/>
                <w:sz w:val="22"/>
              </w:rPr>
            </w:pPr>
            <w:r w:rsidRPr="00845C12">
              <w:rPr>
                <w:rFonts w:asciiTheme="majorEastAsia" w:eastAsiaTheme="majorEastAsia" w:hAnsiTheme="majorEastAsia" w:cs="ＭＳ 明朝" w:hint="eastAsia"/>
                <w:sz w:val="22"/>
              </w:rPr>
              <w:t>公園、グランド、公民館、廃棄物処理施設、港湾等公有地</w:t>
            </w:r>
          </w:p>
          <w:p w:rsidR="00845C12" w:rsidRPr="00845C12" w:rsidRDefault="00845C12" w:rsidP="00845C12">
            <w:pPr>
              <w:pStyle w:val="ac"/>
              <w:widowControl/>
              <w:ind w:leftChars="0" w:left="468"/>
              <w:jc w:val="left"/>
              <w:rPr>
                <w:rFonts w:asciiTheme="majorEastAsia" w:eastAsiaTheme="majorEastAsia" w:hAnsiTheme="majorEastAsia" w:cs="ＭＳ 明朝"/>
                <w:sz w:val="22"/>
              </w:rPr>
            </w:pPr>
            <w:r w:rsidRPr="00845C12">
              <w:rPr>
                <w:rFonts w:asciiTheme="majorEastAsia" w:eastAsiaTheme="majorEastAsia" w:hAnsiTheme="majorEastAsia" w:cs="ＭＳ 明朝" w:hint="eastAsia"/>
                <w:sz w:val="22"/>
              </w:rPr>
              <w:t xml:space="preserve">（市有地、県有地、国有林 等）の利用を基本 </w:t>
            </w:r>
          </w:p>
          <w:p w:rsidR="00845C12" w:rsidRDefault="00845C12" w:rsidP="00845C12">
            <w:pPr>
              <w:widowControl/>
              <w:ind w:firstLineChars="50" w:firstLine="110"/>
              <w:jc w:val="left"/>
              <w:rPr>
                <w:rFonts w:asciiTheme="majorEastAsia" w:eastAsiaTheme="majorEastAsia" w:hAnsiTheme="majorEastAsia" w:cs="ＭＳ 明朝"/>
                <w:sz w:val="22"/>
              </w:rPr>
            </w:pPr>
            <w:r w:rsidRPr="00845C12">
              <w:rPr>
                <w:rFonts w:asciiTheme="majorEastAsia" w:eastAsiaTheme="majorEastAsia" w:hAnsiTheme="majorEastAsia" w:cs="ＭＳ 明朝" w:hint="eastAsia"/>
                <w:sz w:val="22"/>
              </w:rPr>
              <w:t>(2)公有地で確保できない場合は、私有地も検討</w:t>
            </w:r>
          </w:p>
        </w:tc>
      </w:tr>
    </w:tbl>
    <w:p w:rsidR="00845C12" w:rsidRDefault="00845C12" w:rsidP="00C10D16">
      <w:pPr>
        <w:pStyle w:val="Default"/>
        <w:ind w:leftChars="100" w:left="210" w:firstLineChars="100" w:firstLine="220"/>
        <w:rPr>
          <w:rFonts w:asciiTheme="majorEastAsia" w:eastAsiaTheme="majorEastAsia" w:hAnsiTheme="majorEastAsia" w:cs="ＭＳ 明朝"/>
          <w:color w:val="auto"/>
          <w:sz w:val="22"/>
          <w:szCs w:val="22"/>
        </w:rPr>
      </w:pPr>
      <w:r>
        <w:rPr>
          <w:rFonts w:asciiTheme="majorEastAsia" w:eastAsiaTheme="majorEastAsia" w:hAnsiTheme="majorEastAsia" w:cs="ＭＳ 明朝"/>
          <w:noProof/>
          <w:color w:val="auto"/>
          <w:sz w:val="22"/>
          <w:szCs w:val="22"/>
        </w:rPr>
        <mc:AlternateContent>
          <mc:Choice Requires="wps">
            <w:drawing>
              <wp:anchor distT="0" distB="0" distL="114300" distR="114300" simplePos="0" relativeHeight="251688960" behindDoc="0" locked="0" layoutInCell="1" allowOverlap="1" wp14:anchorId="3E3CD573" wp14:editId="3ED56E26">
                <wp:simplePos x="0" y="0"/>
                <wp:positionH relativeFrom="column">
                  <wp:posOffset>2543810</wp:posOffset>
                </wp:positionH>
                <wp:positionV relativeFrom="paragraph">
                  <wp:posOffset>1703070</wp:posOffset>
                </wp:positionV>
                <wp:extent cx="746760" cy="327660"/>
                <wp:effectExtent l="38100" t="0" r="0" b="34290"/>
                <wp:wrapNone/>
                <wp:docPr id="451" name="矢印: 下 451"/>
                <wp:cNvGraphicFramePr/>
                <a:graphic xmlns:a="http://schemas.openxmlformats.org/drawingml/2006/main">
                  <a:graphicData uri="http://schemas.microsoft.com/office/word/2010/wordprocessingShape">
                    <wps:wsp>
                      <wps:cNvSpPr/>
                      <wps:spPr>
                        <a:xfrm>
                          <a:off x="0" y="0"/>
                          <a:ext cx="746760" cy="32766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AE5538C" id="矢印: 下 451" o:spid="_x0000_s1026" type="#_x0000_t67" style="position:absolute;left:0;text-align:left;margin-left:200.3pt;margin-top:134.1pt;width:58.8pt;height:25.8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" adj="10800" fillcolor="#4f81bd [3204]" strokecolor="#243f60 [1604]" strokeweight="2pt"/>
            </w:pict>
          </mc:Fallback>
        </mc:AlternateContent>
      </w:r>
    </w:p>
    <w:p w:rsidR="00845C12" w:rsidRDefault="00845C12" w:rsidP="00C10D16">
      <w:pPr>
        <w:pStyle w:val="Default"/>
        <w:ind w:leftChars="100" w:left="210" w:firstLineChars="100" w:firstLine="220"/>
        <w:rPr>
          <w:rFonts w:asciiTheme="majorEastAsia" w:eastAsiaTheme="majorEastAsia" w:hAnsiTheme="majorEastAsia" w:cs="ＭＳ 明朝"/>
          <w:color w:val="auto"/>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5"/>
      </w:tblGrid>
      <w:tr w:rsidR="00845C12" w:rsidTr="00DB4032">
        <w:tc>
          <w:tcPr>
            <w:tcW w:w="8925" w:type="dxa"/>
          </w:tcPr>
          <w:p w:rsidR="00845C12" w:rsidRDefault="00845C12" w:rsidP="00845C12">
            <w:pPr>
              <w:pStyle w:val="Default"/>
              <w:jc w:val="center"/>
              <w:rPr>
                <w:rFonts w:asciiTheme="majorEastAsia" w:eastAsiaTheme="majorEastAsia" w:hAnsiTheme="majorEastAsia" w:cs="ＭＳ 明朝"/>
                <w:color w:val="auto"/>
                <w:sz w:val="22"/>
                <w:szCs w:val="22"/>
              </w:rPr>
            </w:pPr>
            <w:r w:rsidRPr="006806B7">
              <w:rPr>
                <w:rFonts w:asciiTheme="majorEastAsia" w:eastAsiaTheme="majorEastAsia" w:hAnsiTheme="majorEastAsia" w:cs="ＭＳ 明朝" w:hint="eastAsia"/>
                <w:b/>
                <w:color w:val="auto"/>
                <w:sz w:val="22"/>
                <w:szCs w:val="22"/>
              </w:rPr>
              <w:t>第 3 段階</w:t>
            </w:r>
            <w:r w:rsidRPr="00845C12">
              <w:rPr>
                <w:rFonts w:asciiTheme="majorEastAsia" w:eastAsiaTheme="majorEastAsia" w:hAnsiTheme="majorEastAsia" w:cs="ＭＳ 明朝" w:hint="eastAsia"/>
                <w:color w:val="auto"/>
                <w:sz w:val="22"/>
                <w:szCs w:val="22"/>
              </w:rPr>
              <w:t>：仮置場候補地の選定</w:t>
            </w:r>
          </w:p>
          <w:p w:rsidR="00845C12" w:rsidRDefault="003C3D4C" w:rsidP="00845C12">
            <w:pPr>
              <w:pStyle w:val="Default"/>
              <w:jc w:val="center"/>
              <w:rPr>
                <w:rFonts w:asciiTheme="majorEastAsia" w:eastAsiaTheme="majorEastAsia" w:hAnsiTheme="majorEastAsia" w:cs="ＭＳ 明朝"/>
                <w:color w:val="auto"/>
                <w:sz w:val="22"/>
                <w:szCs w:val="22"/>
              </w:rPr>
            </w:pPr>
            <w:r>
              <w:rPr>
                <w:rFonts w:asciiTheme="majorEastAsia" w:eastAsiaTheme="majorEastAsia" w:hAnsiTheme="majorEastAsia" w:cs="ＭＳ 明朝" w:hint="eastAsia"/>
                <w:color w:val="auto"/>
                <w:sz w:val="22"/>
                <w:szCs w:val="22"/>
              </w:rPr>
              <w:t>（仮置場候補地の順位づけ）</w:t>
            </w:r>
          </w:p>
        </w:tc>
      </w:tr>
      <w:tr w:rsidR="00845C12" w:rsidTr="00DB4032">
        <w:tc>
          <w:tcPr>
            <w:tcW w:w="8925" w:type="dxa"/>
          </w:tcPr>
          <w:p w:rsidR="006806B7" w:rsidRDefault="00845C12" w:rsidP="00845C12">
            <w:pPr>
              <w:pStyle w:val="Default"/>
              <w:ind w:leftChars="50" w:left="105"/>
              <w:rPr>
                <w:rFonts w:asciiTheme="majorEastAsia" w:eastAsiaTheme="majorEastAsia" w:hAnsiTheme="majorEastAsia" w:cs="ＭＳ 明朝"/>
                <w:color w:val="auto"/>
                <w:sz w:val="22"/>
                <w:szCs w:val="22"/>
              </w:rPr>
            </w:pPr>
            <w:r w:rsidRPr="00845C12">
              <w:rPr>
                <w:rFonts w:asciiTheme="majorEastAsia" w:eastAsiaTheme="majorEastAsia" w:hAnsiTheme="majorEastAsia" w:cs="ＭＳ 明朝" w:hint="eastAsia"/>
                <w:color w:val="auto"/>
                <w:sz w:val="22"/>
                <w:szCs w:val="22"/>
              </w:rPr>
              <w:t>仮置場候補地の自然環境、周辺環境、運搬効率、用地取得の容易性等から評価項目を 設定して、現地確認を行うとともに仮置場の整備構想案を作成し、総合評価により仮</w:t>
            </w:r>
          </w:p>
          <w:p w:rsidR="006806B7" w:rsidRDefault="00845C12" w:rsidP="00845C12">
            <w:pPr>
              <w:pStyle w:val="Default"/>
              <w:ind w:leftChars="50" w:left="105"/>
              <w:rPr>
                <w:rFonts w:asciiTheme="majorEastAsia" w:eastAsiaTheme="majorEastAsia" w:hAnsiTheme="majorEastAsia" w:cs="ＭＳ 明朝"/>
                <w:color w:val="auto"/>
                <w:sz w:val="22"/>
                <w:szCs w:val="22"/>
              </w:rPr>
            </w:pPr>
            <w:r w:rsidRPr="00845C12">
              <w:rPr>
                <w:rFonts w:asciiTheme="majorEastAsia" w:eastAsiaTheme="majorEastAsia" w:hAnsiTheme="majorEastAsia" w:cs="ＭＳ 明朝" w:hint="eastAsia"/>
                <w:color w:val="auto"/>
                <w:sz w:val="22"/>
                <w:szCs w:val="22"/>
              </w:rPr>
              <w:t>置場候補地の順位付けを行う。</w:t>
            </w:r>
          </w:p>
          <w:p w:rsidR="006806B7" w:rsidRDefault="00845C12" w:rsidP="00845C12">
            <w:pPr>
              <w:pStyle w:val="Default"/>
              <w:ind w:leftChars="50" w:left="105"/>
              <w:rPr>
                <w:rFonts w:asciiTheme="majorEastAsia" w:eastAsiaTheme="majorEastAsia" w:hAnsiTheme="majorEastAsia" w:cs="ＭＳ 明朝"/>
                <w:color w:val="auto"/>
                <w:sz w:val="22"/>
                <w:szCs w:val="22"/>
              </w:rPr>
            </w:pPr>
            <w:r w:rsidRPr="00845C12">
              <w:rPr>
                <w:rFonts w:asciiTheme="majorEastAsia" w:eastAsiaTheme="majorEastAsia" w:hAnsiTheme="majorEastAsia" w:cs="ＭＳ 明朝" w:hint="eastAsia"/>
                <w:color w:val="auto"/>
                <w:sz w:val="22"/>
                <w:szCs w:val="22"/>
              </w:rPr>
              <w:t xml:space="preserve"> (1) 仮置場候補地の選定基準の設定</w:t>
            </w:r>
          </w:p>
          <w:p w:rsidR="006806B7" w:rsidRDefault="00845C12" w:rsidP="00845C12">
            <w:pPr>
              <w:pStyle w:val="Default"/>
              <w:ind w:leftChars="50" w:left="105"/>
              <w:rPr>
                <w:rFonts w:asciiTheme="majorEastAsia" w:eastAsiaTheme="majorEastAsia" w:hAnsiTheme="majorEastAsia" w:cs="ＭＳ 明朝"/>
                <w:color w:val="auto"/>
                <w:sz w:val="22"/>
                <w:szCs w:val="22"/>
              </w:rPr>
            </w:pPr>
            <w:r w:rsidRPr="00845C12">
              <w:rPr>
                <w:rFonts w:asciiTheme="majorEastAsia" w:eastAsiaTheme="majorEastAsia" w:hAnsiTheme="majorEastAsia" w:cs="ＭＳ 明朝" w:hint="eastAsia"/>
                <w:color w:val="auto"/>
                <w:sz w:val="22"/>
                <w:szCs w:val="22"/>
              </w:rPr>
              <w:t xml:space="preserve"> (2) 現地確認と仮置場の整備構想案作成</w:t>
            </w:r>
          </w:p>
          <w:p w:rsidR="00845C12" w:rsidRDefault="00845C12" w:rsidP="00845C12">
            <w:pPr>
              <w:pStyle w:val="Default"/>
              <w:ind w:leftChars="50" w:left="105"/>
              <w:rPr>
                <w:rFonts w:asciiTheme="majorEastAsia" w:eastAsiaTheme="majorEastAsia" w:hAnsiTheme="majorEastAsia" w:cs="ＭＳ 明朝"/>
                <w:color w:val="auto"/>
                <w:sz w:val="22"/>
                <w:szCs w:val="22"/>
              </w:rPr>
            </w:pPr>
            <w:r w:rsidRPr="00845C12">
              <w:rPr>
                <w:rFonts w:asciiTheme="majorEastAsia" w:eastAsiaTheme="majorEastAsia" w:hAnsiTheme="majorEastAsia" w:cs="ＭＳ 明朝" w:hint="eastAsia"/>
                <w:color w:val="auto"/>
                <w:sz w:val="22"/>
                <w:szCs w:val="22"/>
              </w:rPr>
              <w:t xml:space="preserve"> (3) 総合評価（点数評価を行い総合的に判断して、最終候補地を選定）</w:t>
            </w:r>
          </w:p>
        </w:tc>
      </w:tr>
    </w:tbl>
    <w:p w:rsidR="00845C12" w:rsidRDefault="00845C12" w:rsidP="00C10D16">
      <w:pPr>
        <w:pStyle w:val="Default"/>
        <w:ind w:leftChars="100" w:left="210" w:firstLineChars="100" w:firstLine="220"/>
        <w:rPr>
          <w:rFonts w:asciiTheme="majorEastAsia" w:eastAsiaTheme="majorEastAsia" w:hAnsiTheme="majorEastAsia" w:cs="ＭＳ 明朝"/>
          <w:color w:val="auto"/>
          <w:sz w:val="22"/>
          <w:szCs w:val="22"/>
        </w:rPr>
      </w:pPr>
    </w:p>
    <w:p w:rsidR="00E739D0" w:rsidRDefault="00E739D0" w:rsidP="00C10D16">
      <w:pPr>
        <w:pStyle w:val="Default"/>
        <w:ind w:leftChars="100" w:left="210" w:firstLineChars="100" w:firstLine="220"/>
        <w:rPr>
          <w:rFonts w:asciiTheme="majorEastAsia" w:eastAsiaTheme="majorEastAsia" w:hAnsiTheme="majorEastAsia" w:cs="ＭＳ 明朝"/>
          <w:color w:val="auto"/>
          <w:sz w:val="22"/>
          <w:szCs w:val="22"/>
        </w:rPr>
      </w:pPr>
    </w:p>
    <w:p w:rsidR="00845C12" w:rsidRPr="00845C12" w:rsidRDefault="000C7F98">
      <w:pPr>
        <w:widowControl/>
        <w:jc w:val="left"/>
        <w:rPr>
          <w:rFonts w:asciiTheme="majorEastAsia" w:eastAsiaTheme="majorEastAsia" w:hAnsiTheme="majorEastAsia" w:cs="ＭＳ 明朝"/>
          <w:sz w:val="22"/>
        </w:rPr>
      </w:pPr>
      <w:r>
        <w:rPr>
          <w:rFonts w:asciiTheme="majorEastAsia" w:eastAsiaTheme="majorEastAsia" w:hAnsiTheme="majorEastAsia" w:cs="ＭＳ 明朝"/>
          <w:sz w:val="22"/>
        </w:rPr>
        <w:br w:type="page"/>
      </w:r>
    </w:p>
    <w:p w:rsidR="00C10D16" w:rsidRPr="00783DF2" w:rsidRDefault="00C10D16" w:rsidP="00C10D16">
      <w:pPr>
        <w:pStyle w:val="3"/>
        <w:ind w:leftChars="0" w:left="0"/>
        <w:rPr>
          <w:rFonts w:asciiTheme="majorEastAsia" w:hAnsiTheme="majorEastAsia"/>
          <w:b/>
          <w:sz w:val="22"/>
        </w:rPr>
      </w:pPr>
      <w:bookmarkStart w:id="24" w:name="_Toc507143030"/>
      <w:bookmarkStart w:id="25" w:name="_Toc507751832"/>
      <w:r w:rsidRPr="00783DF2">
        <w:rPr>
          <w:rFonts w:asciiTheme="majorEastAsia" w:hAnsiTheme="majorEastAsia" w:hint="eastAsia"/>
          <w:b/>
          <w:sz w:val="22"/>
        </w:rPr>
        <w:lastRenderedPageBreak/>
        <w:t>（２）一次仮置場</w:t>
      </w:r>
      <w:bookmarkEnd w:id="24"/>
      <w:bookmarkEnd w:id="25"/>
    </w:p>
    <w:p w:rsidR="00C10D16" w:rsidRPr="005D3E8F" w:rsidRDefault="00C10D16" w:rsidP="00EA2259">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一次仮置場は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被災の現場から発生した災害廃棄物を速やかに撤去するために設けるものであり</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被災した住民が自ら災害廃棄物を持ち込むことができる場所である。</w:t>
      </w:r>
    </w:p>
    <w:p w:rsidR="00C10D16" w:rsidRPr="005D3E8F" w:rsidRDefault="00C10D16" w:rsidP="00EA2259">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一次仮置場の広さや持ち込まれた災害廃棄物の量によるが</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可能な範囲で重機及び手選別により</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柱材・角材</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コンクリートがら</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金属くず及びその他危険物等を抜き出し</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二次仮置場における作業効率の向上を図る。</w:t>
      </w:r>
    </w:p>
    <w:p w:rsidR="00C10D16" w:rsidRDefault="00C10D16" w:rsidP="00EA2259">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特に</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大型のコンクリートがら</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金属くず及び危険物がある場合は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二次仮置場において</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ベルト</w:t>
      </w:r>
      <w:r w:rsidR="003C3D4C">
        <w:rPr>
          <w:rFonts w:asciiTheme="majorEastAsia" w:eastAsiaTheme="majorEastAsia" w:hAnsiTheme="majorEastAsia" w:cs="ＭＳ 明朝" w:hint="eastAsia"/>
          <w:color w:val="auto"/>
          <w:sz w:val="22"/>
          <w:szCs w:val="22"/>
        </w:rPr>
        <w:t>コンベア</w:t>
      </w:r>
      <w:r w:rsidRPr="005D3E8F">
        <w:rPr>
          <w:rFonts w:asciiTheme="majorEastAsia" w:eastAsiaTheme="majorEastAsia" w:hAnsiTheme="majorEastAsia" w:cs="ＭＳ 明朝" w:hint="eastAsia"/>
          <w:color w:val="auto"/>
          <w:sz w:val="22"/>
          <w:szCs w:val="22"/>
        </w:rPr>
        <w:t>での運搬時や選別機への投入時に</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設備に重大な損傷を生じる可能性があるため</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可能であれば</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この段階で選別する。</w:t>
      </w:r>
    </w:p>
    <w:p w:rsidR="00E0310D" w:rsidRDefault="00E0310D" w:rsidP="00E739D0">
      <w:pPr>
        <w:pStyle w:val="Default"/>
        <w:spacing w:line="140" w:lineRule="exact"/>
        <w:ind w:leftChars="100" w:left="210" w:firstLineChars="100" w:firstLine="220"/>
        <w:rPr>
          <w:rFonts w:asciiTheme="majorEastAsia" w:eastAsiaTheme="majorEastAsia" w:hAnsiTheme="majorEastAsia" w:cs="ＭＳ 明朝"/>
          <w:color w:val="auto"/>
          <w:sz w:val="22"/>
          <w:szCs w:val="22"/>
        </w:rPr>
      </w:pPr>
    </w:p>
    <w:p w:rsidR="006806B7" w:rsidRDefault="00E0310D" w:rsidP="00E0310D">
      <w:pPr>
        <w:pStyle w:val="Default"/>
        <w:rPr>
          <w:rFonts w:asciiTheme="majorEastAsia" w:eastAsiaTheme="majorEastAsia" w:hAnsiTheme="majorEastAsia" w:cs="ＭＳ 明朝"/>
          <w:color w:val="auto"/>
          <w:sz w:val="22"/>
          <w:szCs w:val="22"/>
        </w:rPr>
      </w:pPr>
      <w:r w:rsidRPr="00E0310D">
        <w:rPr>
          <w:rFonts w:asciiTheme="majorEastAsia" w:eastAsiaTheme="majorEastAsia" w:hAnsiTheme="majorEastAsia" w:cs="ＭＳ 明朝"/>
          <w:noProof/>
          <w:color w:val="auto"/>
          <w:sz w:val="22"/>
          <w:szCs w:val="22"/>
        </w:rPr>
        <w:drawing>
          <wp:inline distT="0" distB="0" distL="0" distR="0" wp14:anchorId="1CEF8BB0" wp14:editId="2CCE9749">
            <wp:extent cx="5512281" cy="2321560"/>
            <wp:effectExtent l="0" t="0" r="0" b="2540"/>
            <wp:docPr id="452" name="図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24007" cy="2326499"/>
                    </a:xfrm>
                    <a:prstGeom prst="rect">
                      <a:avLst/>
                    </a:prstGeom>
                    <a:noFill/>
                    <a:ln>
                      <a:noFill/>
                    </a:ln>
                  </pic:spPr>
                </pic:pic>
              </a:graphicData>
            </a:graphic>
          </wp:inline>
        </w:drawing>
      </w:r>
    </w:p>
    <w:p w:rsidR="006806B7" w:rsidRPr="006806B7" w:rsidRDefault="006806B7" w:rsidP="006806B7">
      <w:pPr>
        <w:pStyle w:val="Default"/>
        <w:ind w:leftChars="100" w:left="210" w:firstLineChars="100" w:firstLine="221"/>
        <w:jc w:val="center"/>
        <w:rPr>
          <w:rFonts w:asciiTheme="majorEastAsia" w:eastAsiaTheme="majorEastAsia" w:hAnsiTheme="majorEastAsia" w:cs="ＭＳ 明朝"/>
          <w:b/>
          <w:color w:val="00B050"/>
          <w:sz w:val="22"/>
          <w:szCs w:val="22"/>
        </w:rPr>
      </w:pPr>
      <w:r w:rsidRPr="006806B7">
        <w:rPr>
          <w:rFonts w:asciiTheme="majorEastAsia" w:eastAsiaTheme="majorEastAsia" w:hAnsiTheme="majorEastAsia" w:cs="ＭＳ 明朝" w:hint="eastAsia"/>
          <w:b/>
          <w:color w:val="00B050"/>
          <w:sz w:val="22"/>
          <w:szCs w:val="22"/>
        </w:rPr>
        <w:t>図2-</w:t>
      </w:r>
      <w:r w:rsidR="003C3D4C">
        <w:rPr>
          <w:rFonts w:asciiTheme="majorEastAsia" w:eastAsiaTheme="majorEastAsia" w:hAnsiTheme="majorEastAsia" w:cs="ＭＳ 明朝" w:hint="eastAsia"/>
          <w:b/>
          <w:color w:val="00B050"/>
          <w:sz w:val="22"/>
          <w:szCs w:val="22"/>
        </w:rPr>
        <w:t>3-3</w:t>
      </w:r>
      <w:r w:rsidRPr="006806B7">
        <w:rPr>
          <w:rFonts w:asciiTheme="majorEastAsia" w:eastAsiaTheme="majorEastAsia" w:hAnsiTheme="majorEastAsia" w:cs="ＭＳ 明朝" w:hint="eastAsia"/>
          <w:b/>
          <w:color w:val="00B050"/>
          <w:sz w:val="22"/>
          <w:szCs w:val="22"/>
        </w:rPr>
        <w:t>-2　一次選別の手順例</w:t>
      </w:r>
    </w:p>
    <w:tbl>
      <w:tblPr>
        <w:tblStyle w:val="a9"/>
        <w:tblW w:w="0" w:type="auto"/>
        <w:tblInd w:w="210" w:type="dxa"/>
        <w:tblLook w:val="04A0" w:firstRow="1" w:lastRow="0" w:firstColumn="1" w:lastColumn="0" w:noHBand="0" w:noVBand="1"/>
      </w:tblPr>
      <w:tblGrid>
        <w:gridCol w:w="8852"/>
      </w:tblGrid>
      <w:tr w:rsidR="00E739D0" w:rsidTr="00AD3B64">
        <w:tc>
          <w:tcPr>
            <w:tcW w:w="8852" w:type="dxa"/>
          </w:tcPr>
          <w:p w:rsidR="00E739D0" w:rsidRPr="00E739D0" w:rsidRDefault="00AA4B64" w:rsidP="00C1231E">
            <w:pPr>
              <w:pStyle w:val="Default"/>
              <w:rPr>
                <w:rFonts w:asciiTheme="majorEastAsia" w:eastAsiaTheme="majorEastAsia" w:hAnsiTheme="majorEastAsia" w:cs="ＭＳ 明朝"/>
                <w:b/>
                <w:color w:val="auto"/>
                <w:sz w:val="22"/>
                <w:szCs w:val="22"/>
              </w:rPr>
            </w:pPr>
            <w:r>
              <w:rPr>
                <w:rFonts w:asciiTheme="majorEastAsia" w:eastAsiaTheme="majorEastAsia" w:hAnsiTheme="majorEastAsia" w:cs="ＭＳ 明朝" w:hint="eastAsia"/>
                <w:b/>
                <w:color w:val="auto"/>
                <w:sz w:val="22"/>
                <w:szCs w:val="22"/>
              </w:rPr>
              <w:t>＜</w:t>
            </w:r>
            <w:r w:rsidR="00E739D0" w:rsidRPr="00E739D0">
              <w:rPr>
                <w:rFonts w:asciiTheme="majorEastAsia" w:eastAsiaTheme="majorEastAsia" w:hAnsiTheme="majorEastAsia" w:cs="ＭＳ 明朝" w:hint="eastAsia"/>
                <w:b/>
                <w:color w:val="auto"/>
                <w:sz w:val="22"/>
                <w:szCs w:val="22"/>
              </w:rPr>
              <w:t>仮置場面積の推計方法</w:t>
            </w:r>
            <w:r>
              <w:rPr>
                <w:rFonts w:asciiTheme="majorEastAsia" w:eastAsiaTheme="majorEastAsia" w:hAnsiTheme="majorEastAsia" w:cs="ＭＳ 明朝" w:hint="eastAsia"/>
                <w:b/>
                <w:color w:val="auto"/>
                <w:sz w:val="22"/>
                <w:szCs w:val="22"/>
              </w:rPr>
              <w:t>＞</w:t>
            </w:r>
          </w:p>
          <w:p w:rsidR="00E739D0" w:rsidRDefault="00E739D0" w:rsidP="00C1231E">
            <w:pPr>
              <w:pStyle w:val="Default"/>
              <w:rPr>
                <w:rFonts w:asciiTheme="majorEastAsia" w:eastAsiaTheme="majorEastAsia" w:hAnsiTheme="majorEastAsia" w:cs="ＭＳ 明朝"/>
                <w:color w:val="auto"/>
                <w:sz w:val="22"/>
                <w:szCs w:val="22"/>
              </w:rPr>
            </w:pPr>
            <w:r>
              <w:rPr>
                <w:rFonts w:asciiTheme="majorEastAsia" w:eastAsiaTheme="majorEastAsia" w:hAnsiTheme="majorEastAsia" w:cs="ＭＳ 明朝" w:hint="eastAsia"/>
                <w:color w:val="auto"/>
                <w:sz w:val="22"/>
                <w:szCs w:val="22"/>
              </w:rPr>
              <w:t>◆</w:t>
            </w:r>
            <w:r w:rsidRPr="00E739D0">
              <w:rPr>
                <w:rFonts w:asciiTheme="majorEastAsia" w:eastAsiaTheme="majorEastAsia" w:hAnsiTheme="majorEastAsia" w:cs="ＭＳ 明朝" w:hint="eastAsia"/>
                <w:color w:val="auto"/>
                <w:sz w:val="22"/>
                <w:szCs w:val="22"/>
              </w:rPr>
              <w:t>面積の推計方法の例（災害廃棄物対策指針</w:t>
            </w:r>
            <w:r w:rsidRPr="00E739D0">
              <w:rPr>
                <w:rFonts w:asciiTheme="majorEastAsia" w:eastAsiaTheme="majorEastAsia" w:hAnsiTheme="majorEastAsia" w:cs="ＭＳ 明朝"/>
                <w:color w:val="auto"/>
                <w:sz w:val="22"/>
                <w:szCs w:val="22"/>
              </w:rPr>
              <w:t xml:space="preserve"> </w:t>
            </w:r>
            <w:r w:rsidRPr="00E739D0">
              <w:rPr>
                <w:rFonts w:asciiTheme="majorEastAsia" w:eastAsiaTheme="majorEastAsia" w:hAnsiTheme="majorEastAsia" w:cs="ＭＳ 明朝" w:hint="eastAsia"/>
                <w:color w:val="auto"/>
                <w:sz w:val="22"/>
                <w:szCs w:val="22"/>
              </w:rPr>
              <w:t>技</w:t>
            </w:r>
            <w:r w:rsidRPr="00E739D0">
              <w:rPr>
                <w:rFonts w:asciiTheme="majorEastAsia" w:eastAsiaTheme="majorEastAsia" w:hAnsiTheme="majorEastAsia" w:cs="ＭＳ 明朝"/>
                <w:color w:val="auto"/>
                <w:sz w:val="22"/>
                <w:szCs w:val="22"/>
              </w:rPr>
              <w:t xml:space="preserve">1-14-4 </w:t>
            </w:r>
            <w:r w:rsidRPr="00E739D0">
              <w:rPr>
                <w:rFonts w:asciiTheme="majorEastAsia" w:eastAsiaTheme="majorEastAsia" w:hAnsiTheme="majorEastAsia" w:cs="ＭＳ 明朝" w:hint="eastAsia"/>
                <w:color w:val="auto"/>
                <w:sz w:val="22"/>
                <w:szCs w:val="22"/>
              </w:rPr>
              <w:t>例２）</w:t>
            </w:r>
          </w:p>
          <w:p w:rsidR="00E739D0" w:rsidRDefault="00E739D0" w:rsidP="00E739D0">
            <w:pPr>
              <w:pStyle w:val="Default"/>
              <w:ind w:firstLineChars="100" w:firstLine="220"/>
              <w:rPr>
                <w:rFonts w:asciiTheme="majorEastAsia" w:eastAsiaTheme="majorEastAsia" w:hAnsiTheme="majorEastAsia" w:cs="ＭＳ 明朝"/>
                <w:color w:val="auto"/>
                <w:sz w:val="22"/>
                <w:szCs w:val="22"/>
              </w:rPr>
            </w:pPr>
            <w:r w:rsidRPr="00E739D0">
              <w:rPr>
                <w:rFonts w:asciiTheme="majorEastAsia" w:eastAsiaTheme="majorEastAsia" w:hAnsiTheme="majorEastAsia" w:cs="ＭＳ 明朝" w:hint="eastAsia"/>
                <w:color w:val="auto"/>
                <w:sz w:val="22"/>
                <w:szCs w:val="22"/>
              </w:rPr>
              <w:t>面</w:t>
            </w:r>
            <w:r w:rsidRPr="00E739D0">
              <w:rPr>
                <w:rFonts w:asciiTheme="majorEastAsia" w:eastAsiaTheme="majorEastAsia" w:hAnsiTheme="majorEastAsia" w:cs="ＭＳ 明朝"/>
                <w:color w:val="auto"/>
                <w:sz w:val="22"/>
                <w:szCs w:val="22"/>
              </w:rPr>
              <w:t xml:space="preserve"> </w:t>
            </w:r>
            <w:r w:rsidRPr="00E739D0">
              <w:rPr>
                <w:rFonts w:asciiTheme="majorEastAsia" w:eastAsiaTheme="majorEastAsia" w:hAnsiTheme="majorEastAsia" w:cs="ＭＳ 明朝" w:hint="eastAsia"/>
                <w:color w:val="auto"/>
                <w:sz w:val="22"/>
                <w:szCs w:val="22"/>
              </w:rPr>
              <w:t>積＝仮置量／見かけ比重／積み上げ高さ×（１＋作業スペース割合）</w:t>
            </w:r>
          </w:p>
          <w:p w:rsidR="00E739D0" w:rsidRDefault="00E739D0" w:rsidP="00E739D0">
            <w:pPr>
              <w:pStyle w:val="Default"/>
              <w:ind w:firstLineChars="100" w:firstLine="220"/>
              <w:rPr>
                <w:rFonts w:asciiTheme="majorEastAsia" w:eastAsiaTheme="majorEastAsia" w:hAnsiTheme="majorEastAsia" w:cs="ＭＳ 明朝"/>
                <w:color w:val="auto"/>
                <w:sz w:val="22"/>
                <w:szCs w:val="22"/>
              </w:rPr>
            </w:pPr>
            <w:r w:rsidRPr="00E739D0">
              <w:rPr>
                <w:rFonts w:asciiTheme="majorEastAsia" w:eastAsiaTheme="majorEastAsia" w:hAnsiTheme="majorEastAsia" w:cs="ＭＳ 明朝"/>
                <w:color w:val="auto"/>
                <w:sz w:val="22"/>
                <w:szCs w:val="22"/>
              </w:rPr>
              <w:t xml:space="preserve"> </w:t>
            </w:r>
            <w:r w:rsidRPr="00E739D0">
              <w:rPr>
                <w:rFonts w:asciiTheme="majorEastAsia" w:eastAsiaTheme="majorEastAsia" w:hAnsiTheme="majorEastAsia" w:cs="ＭＳ 明朝" w:hint="eastAsia"/>
                <w:color w:val="auto"/>
                <w:sz w:val="22"/>
                <w:szCs w:val="22"/>
              </w:rPr>
              <w:t>○見かけ比重：可燃物</w:t>
            </w:r>
            <w:r w:rsidRPr="00E739D0">
              <w:rPr>
                <w:rFonts w:asciiTheme="majorEastAsia" w:eastAsiaTheme="majorEastAsia" w:hAnsiTheme="majorEastAsia" w:cs="ＭＳ 明朝"/>
                <w:color w:val="auto"/>
                <w:sz w:val="22"/>
                <w:szCs w:val="22"/>
              </w:rPr>
              <w:t>0.4</w:t>
            </w:r>
            <w:r w:rsidRPr="00E739D0">
              <w:rPr>
                <w:rFonts w:asciiTheme="majorEastAsia" w:eastAsiaTheme="majorEastAsia" w:hAnsiTheme="majorEastAsia" w:cs="ＭＳ 明朝" w:hint="eastAsia"/>
                <w:color w:val="auto"/>
                <w:sz w:val="22"/>
                <w:szCs w:val="22"/>
              </w:rPr>
              <w:t>（</w:t>
            </w:r>
            <w:r w:rsidRPr="00E739D0">
              <w:rPr>
                <w:rFonts w:asciiTheme="majorEastAsia" w:eastAsiaTheme="majorEastAsia" w:hAnsiTheme="majorEastAsia" w:cs="ＭＳ 明朝"/>
                <w:color w:val="auto"/>
                <w:sz w:val="22"/>
                <w:szCs w:val="22"/>
              </w:rPr>
              <w:t>t/</w:t>
            </w:r>
            <w:r w:rsidRPr="00E739D0">
              <w:rPr>
                <w:rFonts w:asciiTheme="majorEastAsia" w:eastAsiaTheme="majorEastAsia" w:hAnsiTheme="majorEastAsia" w:cs="ＭＳ 明朝" w:hint="eastAsia"/>
                <w:color w:val="auto"/>
                <w:sz w:val="22"/>
                <w:szCs w:val="22"/>
              </w:rPr>
              <w:t>㎥）、不燃物</w:t>
            </w:r>
            <w:r w:rsidRPr="00E739D0">
              <w:rPr>
                <w:rFonts w:asciiTheme="majorEastAsia" w:eastAsiaTheme="majorEastAsia" w:hAnsiTheme="majorEastAsia" w:cs="ＭＳ 明朝"/>
                <w:color w:val="auto"/>
                <w:sz w:val="22"/>
                <w:szCs w:val="22"/>
              </w:rPr>
              <w:t>1.1</w:t>
            </w:r>
            <w:r w:rsidRPr="00E739D0">
              <w:rPr>
                <w:rFonts w:asciiTheme="majorEastAsia" w:eastAsiaTheme="majorEastAsia" w:hAnsiTheme="majorEastAsia" w:cs="ＭＳ 明朝" w:hint="eastAsia"/>
                <w:color w:val="auto"/>
                <w:sz w:val="22"/>
                <w:szCs w:val="22"/>
              </w:rPr>
              <w:t>（</w:t>
            </w:r>
            <w:r w:rsidRPr="00E739D0">
              <w:rPr>
                <w:rFonts w:asciiTheme="majorEastAsia" w:eastAsiaTheme="majorEastAsia" w:hAnsiTheme="majorEastAsia" w:cs="ＭＳ 明朝"/>
                <w:color w:val="auto"/>
                <w:sz w:val="22"/>
                <w:szCs w:val="22"/>
              </w:rPr>
              <w:t>t/</w:t>
            </w:r>
            <w:r w:rsidRPr="00E739D0">
              <w:rPr>
                <w:rFonts w:asciiTheme="majorEastAsia" w:eastAsiaTheme="majorEastAsia" w:hAnsiTheme="majorEastAsia" w:cs="ＭＳ 明朝" w:hint="eastAsia"/>
                <w:color w:val="auto"/>
                <w:sz w:val="22"/>
                <w:szCs w:val="22"/>
              </w:rPr>
              <w:t>㎥）</w:t>
            </w:r>
          </w:p>
          <w:p w:rsidR="00E739D0" w:rsidRDefault="00E739D0" w:rsidP="00E739D0">
            <w:pPr>
              <w:pStyle w:val="Default"/>
              <w:ind w:firstLineChars="100" w:firstLine="220"/>
              <w:rPr>
                <w:rFonts w:asciiTheme="majorEastAsia" w:eastAsiaTheme="majorEastAsia" w:hAnsiTheme="majorEastAsia" w:cs="ＭＳ 明朝"/>
                <w:color w:val="auto"/>
                <w:sz w:val="22"/>
                <w:szCs w:val="22"/>
              </w:rPr>
            </w:pPr>
            <w:r w:rsidRPr="00E739D0">
              <w:rPr>
                <w:rFonts w:asciiTheme="majorEastAsia" w:eastAsiaTheme="majorEastAsia" w:hAnsiTheme="majorEastAsia" w:cs="ＭＳ 明朝"/>
                <w:color w:val="auto"/>
                <w:sz w:val="22"/>
                <w:szCs w:val="22"/>
              </w:rPr>
              <w:t xml:space="preserve"> </w:t>
            </w:r>
            <w:r w:rsidRPr="00E739D0">
              <w:rPr>
                <w:rFonts w:asciiTheme="majorEastAsia" w:eastAsiaTheme="majorEastAsia" w:hAnsiTheme="majorEastAsia" w:cs="ＭＳ 明朝" w:hint="eastAsia"/>
                <w:color w:val="auto"/>
                <w:sz w:val="22"/>
                <w:szCs w:val="22"/>
              </w:rPr>
              <w:t>○積み上げ高さ：</w:t>
            </w:r>
            <w:r w:rsidRPr="00E739D0">
              <w:rPr>
                <w:rFonts w:asciiTheme="majorEastAsia" w:eastAsiaTheme="majorEastAsia" w:hAnsiTheme="majorEastAsia" w:cs="ＭＳ 明朝"/>
                <w:color w:val="auto"/>
                <w:sz w:val="22"/>
                <w:szCs w:val="22"/>
              </w:rPr>
              <w:t>5</w:t>
            </w:r>
            <w:r w:rsidRPr="00E739D0">
              <w:rPr>
                <w:rFonts w:asciiTheme="majorEastAsia" w:eastAsiaTheme="majorEastAsia" w:hAnsiTheme="majorEastAsia" w:cs="ＭＳ 明朝" w:hint="eastAsia"/>
                <w:color w:val="auto"/>
                <w:sz w:val="22"/>
                <w:szCs w:val="22"/>
              </w:rPr>
              <w:t>ｍ</w:t>
            </w:r>
          </w:p>
          <w:p w:rsidR="00E739D0" w:rsidRPr="00E739D0" w:rsidRDefault="00E739D0" w:rsidP="00E739D0">
            <w:pPr>
              <w:pStyle w:val="Default"/>
              <w:ind w:firstLineChars="100" w:firstLine="220"/>
              <w:rPr>
                <w:rFonts w:asciiTheme="majorEastAsia" w:eastAsiaTheme="majorEastAsia" w:hAnsiTheme="majorEastAsia" w:cs="ＭＳ 明朝"/>
                <w:color w:val="auto"/>
                <w:sz w:val="22"/>
                <w:szCs w:val="22"/>
              </w:rPr>
            </w:pPr>
            <w:r w:rsidRPr="00E739D0">
              <w:rPr>
                <w:rFonts w:asciiTheme="majorEastAsia" w:eastAsiaTheme="majorEastAsia" w:hAnsiTheme="majorEastAsia" w:cs="ＭＳ 明朝"/>
                <w:color w:val="auto"/>
                <w:sz w:val="22"/>
                <w:szCs w:val="22"/>
              </w:rPr>
              <w:t xml:space="preserve"> </w:t>
            </w:r>
            <w:r w:rsidRPr="00E739D0">
              <w:rPr>
                <w:rFonts w:asciiTheme="majorEastAsia" w:eastAsiaTheme="majorEastAsia" w:hAnsiTheme="majorEastAsia" w:cs="ＭＳ 明朝" w:hint="eastAsia"/>
                <w:color w:val="auto"/>
                <w:sz w:val="22"/>
                <w:szCs w:val="22"/>
              </w:rPr>
              <w:t>○作業スペース割合：作業スペース割合</w:t>
            </w:r>
            <w:r w:rsidRPr="00E739D0">
              <w:rPr>
                <w:rFonts w:asciiTheme="majorEastAsia" w:eastAsiaTheme="majorEastAsia" w:hAnsiTheme="majorEastAsia" w:cs="ＭＳ 明朝"/>
                <w:color w:val="auto"/>
                <w:sz w:val="22"/>
                <w:szCs w:val="22"/>
              </w:rPr>
              <w:t>100</w:t>
            </w:r>
            <w:r w:rsidRPr="00E739D0">
              <w:rPr>
                <w:rFonts w:asciiTheme="majorEastAsia" w:eastAsiaTheme="majorEastAsia" w:hAnsiTheme="majorEastAsia" w:cs="ＭＳ 明朝" w:hint="eastAsia"/>
                <w:color w:val="auto"/>
                <w:sz w:val="22"/>
                <w:szCs w:val="22"/>
              </w:rPr>
              <w:t>％</w:t>
            </w:r>
          </w:p>
          <w:p w:rsidR="00E739D0" w:rsidRPr="001F25B1" w:rsidRDefault="00E739D0" w:rsidP="00BB5E09">
            <w:pPr>
              <w:pStyle w:val="Default"/>
              <w:ind w:firstLineChars="200" w:firstLine="360"/>
              <w:rPr>
                <w:rFonts w:asciiTheme="majorEastAsia" w:eastAsiaTheme="majorEastAsia" w:hAnsiTheme="majorEastAsia" w:cs="ＭＳ 明朝"/>
                <w:i/>
                <w:color w:val="auto"/>
                <w:sz w:val="18"/>
                <w:szCs w:val="18"/>
              </w:rPr>
            </w:pPr>
            <w:r w:rsidRPr="001F25B1">
              <w:rPr>
                <w:rFonts w:asciiTheme="majorEastAsia" w:eastAsiaTheme="majorEastAsia" w:hAnsiTheme="majorEastAsia" w:cs="ＭＳ 明朝" w:hint="eastAsia"/>
                <w:i/>
                <w:color w:val="auto"/>
                <w:sz w:val="18"/>
                <w:szCs w:val="18"/>
              </w:rPr>
              <w:t>出典：「千葉県市町村震災廃棄物処理計画策定指針」（平成17年3月改正）</w:t>
            </w:r>
          </w:p>
          <w:p w:rsidR="00E739D0" w:rsidRPr="00E739D0" w:rsidRDefault="00E739D0" w:rsidP="00C1231E">
            <w:pPr>
              <w:pStyle w:val="Default"/>
              <w:rPr>
                <w:rFonts w:asciiTheme="majorEastAsia" w:eastAsiaTheme="majorEastAsia" w:hAnsiTheme="majorEastAsia" w:cs="ＭＳ 明朝"/>
                <w:color w:val="auto"/>
                <w:sz w:val="22"/>
                <w:szCs w:val="22"/>
              </w:rPr>
            </w:pPr>
            <w:r w:rsidRPr="00E739D0">
              <w:rPr>
                <w:rFonts w:asciiTheme="majorEastAsia" w:eastAsiaTheme="majorEastAsia" w:hAnsiTheme="majorEastAsia" w:cs="ＭＳ 明朝" w:hint="eastAsia"/>
                <w:color w:val="auto"/>
                <w:sz w:val="22"/>
                <w:szCs w:val="22"/>
              </w:rPr>
              <w:t>◆確保する面積の目途</w:t>
            </w:r>
          </w:p>
          <w:p w:rsidR="00E739D0" w:rsidRPr="00E739D0" w:rsidRDefault="00E739D0" w:rsidP="00E739D0">
            <w:pPr>
              <w:pStyle w:val="Default"/>
              <w:ind w:firstLineChars="100" w:firstLine="220"/>
              <w:rPr>
                <w:rFonts w:asciiTheme="majorEastAsia" w:eastAsiaTheme="majorEastAsia" w:hAnsiTheme="majorEastAsia" w:cs="ＭＳ 明朝"/>
                <w:color w:val="auto"/>
                <w:sz w:val="22"/>
                <w:szCs w:val="22"/>
              </w:rPr>
            </w:pPr>
            <w:r w:rsidRPr="00E739D0">
              <w:rPr>
                <w:rFonts w:asciiTheme="majorEastAsia" w:eastAsiaTheme="majorEastAsia" w:hAnsiTheme="majorEastAsia" w:cs="ＭＳ 明朝" w:hint="eastAsia"/>
                <w:color w:val="auto"/>
                <w:sz w:val="22"/>
                <w:szCs w:val="22"/>
              </w:rPr>
              <w:t>がれき等は継続して発生し、また順次処理していくため、必要面積の全てを一度に確保する必要はなく、必要面積の50％を目途に確保する。</w:t>
            </w:r>
          </w:p>
          <w:p w:rsidR="00E739D0" w:rsidRPr="001F25B1" w:rsidRDefault="00E739D0" w:rsidP="00BB5E09">
            <w:pPr>
              <w:pStyle w:val="Default"/>
              <w:ind w:firstLineChars="200" w:firstLine="360"/>
              <w:rPr>
                <w:rFonts w:asciiTheme="majorEastAsia" w:eastAsiaTheme="majorEastAsia" w:hAnsiTheme="majorEastAsia" w:cs="ＭＳ 明朝"/>
                <w:i/>
                <w:color w:val="auto"/>
                <w:sz w:val="18"/>
                <w:szCs w:val="18"/>
              </w:rPr>
            </w:pPr>
            <w:r w:rsidRPr="001F25B1">
              <w:rPr>
                <w:rFonts w:asciiTheme="majorEastAsia" w:eastAsiaTheme="majorEastAsia" w:hAnsiTheme="majorEastAsia" w:cs="ＭＳ 明朝" w:hint="eastAsia"/>
                <w:i/>
                <w:color w:val="auto"/>
                <w:sz w:val="18"/>
                <w:szCs w:val="18"/>
              </w:rPr>
              <w:t>出典：「仙台市震災廃棄物等対策実施要領」（平成25年5月）</w:t>
            </w:r>
          </w:p>
          <w:p w:rsidR="00E739D0" w:rsidRDefault="00E739D0" w:rsidP="00C1231E">
            <w:pPr>
              <w:pStyle w:val="Default"/>
              <w:rPr>
                <w:rFonts w:asciiTheme="majorEastAsia" w:eastAsiaTheme="majorEastAsia" w:hAnsiTheme="majorEastAsia" w:cs="ＭＳ 明朝"/>
                <w:color w:val="auto"/>
                <w:sz w:val="22"/>
                <w:szCs w:val="22"/>
              </w:rPr>
            </w:pPr>
          </w:p>
          <w:p w:rsidR="00E739D0" w:rsidRPr="00E739D0" w:rsidRDefault="00E739D0" w:rsidP="00C1231E">
            <w:pPr>
              <w:pStyle w:val="Default"/>
              <w:rPr>
                <w:rFonts w:asciiTheme="majorEastAsia" w:eastAsiaTheme="majorEastAsia" w:hAnsiTheme="majorEastAsia" w:cs="ＭＳ 明朝"/>
                <w:color w:val="auto"/>
                <w:sz w:val="22"/>
                <w:szCs w:val="22"/>
              </w:rPr>
            </w:pPr>
            <w:r w:rsidRPr="00E739D0">
              <w:rPr>
                <w:rFonts w:asciiTheme="majorEastAsia" w:eastAsiaTheme="majorEastAsia" w:hAnsiTheme="majorEastAsia" w:cs="ＭＳ 明朝" w:hint="eastAsia"/>
                <w:color w:val="auto"/>
                <w:sz w:val="22"/>
                <w:szCs w:val="22"/>
              </w:rPr>
              <w:t>※最初の確保目標として設定する。これ以上できる限り多くの仮置場を確保する必要がある。 山間部の市町村は100％以上を目指す。</w:t>
            </w:r>
          </w:p>
          <w:p w:rsidR="00E739D0" w:rsidRPr="001F25B1" w:rsidRDefault="00E739D0" w:rsidP="00BB5E09">
            <w:pPr>
              <w:pStyle w:val="Default"/>
              <w:ind w:firstLineChars="200" w:firstLine="360"/>
              <w:rPr>
                <w:rFonts w:asciiTheme="majorEastAsia" w:eastAsiaTheme="majorEastAsia" w:hAnsiTheme="majorEastAsia" w:cs="ＭＳ 明朝"/>
                <w:i/>
                <w:color w:val="auto"/>
                <w:sz w:val="22"/>
                <w:szCs w:val="22"/>
              </w:rPr>
            </w:pPr>
            <w:r w:rsidRPr="001F25B1">
              <w:rPr>
                <w:rFonts w:asciiTheme="majorEastAsia" w:eastAsiaTheme="majorEastAsia" w:hAnsiTheme="majorEastAsia" w:cs="ＭＳ 明朝" w:hint="eastAsia"/>
                <w:i/>
                <w:color w:val="auto"/>
                <w:sz w:val="18"/>
                <w:szCs w:val="18"/>
              </w:rPr>
              <w:t>出典：</w:t>
            </w:r>
            <w:r w:rsidR="00BB5E09">
              <w:rPr>
                <w:rFonts w:asciiTheme="majorEastAsia" w:eastAsiaTheme="majorEastAsia" w:hAnsiTheme="majorEastAsia" w:cs="ＭＳ 明朝" w:hint="eastAsia"/>
                <w:i/>
                <w:color w:val="auto"/>
                <w:sz w:val="18"/>
                <w:szCs w:val="18"/>
              </w:rPr>
              <w:t>環境省</w:t>
            </w:r>
            <w:r w:rsidRPr="001F25B1">
              <w:rPr>
                <w:rFonts w:asciiTheme="majorEastAsia" w:eastAsiaTheme="majorEastAsia" w:hAnsiTheme="majorEastAsia" w:cs="ＭＳ 明朝" w:hint="eastAsia"/>
                <w:i/>
                <w:color w:val="auto"/>
                <w:sz w:val="18"/>
                <w:szCs w:val="18"/>
              </w:rPr>
              <w:t>「災害廃棄物対策指針」</w:t>
            </w:r>
            <w:r w:rsidR="00BB5E09">
              <w:rPr>
                <w:rFonts w:asciiTheme="majorEastAsia" w:eastAsiaTheme="majorEastAsia" w:hAnsiTheme="majorEastAsia" w:cs="ＭＳ 明朝" w:hint="eastAsia"/>
                <w:i/>
                <w:color w:val="auto"/>
                <w:sz w:val="18"/>
                <w:szCs w:val="18"/>
              </w:rPr>
              <w:t>技術資料</w:t>
            </w:r>
            <w:r w:rsidRPr="001F25B1">
              <w:rPr>
                <w:rFonts w:asciiTheme="majorEastAsia" w:eastAsiaTheme="majorEastAsia" w:hAnsiTheme="majorEastAsia" w:cs="ＭＳ 明朝" w:hint="eastAsia"/>
                <w:i/>
                <w:color w:val="auto"/>
                <w:sz w:val="18"/>
                <w:szCs w:val="18"/>
              </w:rPr>
              <w:t>1-14-4 例２、例３</w:t>
            </w:r>
          </w:p>
        </w:tc>
      </w:tr>
    </w:tbl>
    <w:p w:rsidR="00AD3B64" w:rsidRPr="0055623C" w:rsidRDefault="00AD3B64" w:rsidP="001A6CC6">
      <w:pPr>
        <w:widowControl/>
        <w:ind w:firstLineChars="100" w:firstLine="180"/>
        <w:jc w:val="left"/>
        <w:rPr>
          <w:rFonts w:asciiTheme="majorEastAsia" w:hAnsiTheme="majorEastAsia"/>
          <w:b/>
          <w:sz w:val="18"/>
          <w:szCs w:val="18"/>
        </w:rPr>
      </w:pPr>
      <w:r w:rsidRPr="0055623C">
        <w:rPr>
          <w:rFonts w:asciiTheme="majorEastAsia" w:eastAsiaTheme="majorEastAsia" w:hAnsiTheme="majorEastAsia" w:cs="ＭＳ 明朝" w:hint="eastAsia"/>
          <w:sz w:val="18"/>
          <w:szCs w:val="18"/>
        </w:rPr>
        <w:t>※　仮置場必要面積は資料編に記載</w:t>
      </w:r>
    </w:p>
    <w:p w:rsidR="00432124" w:rsidRDefault="00432124">
      <w:pPr>
        <w:widowControl/>
        <w:jc w:val="left"/>
        <w:rPr>
          <w:rFonts w:asciiTheme="majorEastAsia" w:eastAsiaTheme="majorEastAsia" w:hAnsiTheme="majorEastAsia" w:cstheme="majorBidi"/>
          <w:b/>
          <w:sz w:val="22"/>
        </w:rPr>
      </w:pPr>
      <w:r>
        <w:rPr>
          <w:rFonts w:asciiTheme="majorEastAsia" w:hAnsiTheme="majorEastAsia"/>
          <w:b/>
          <w:sz w:val="22"/>
        </w:rPr>
        <w:br w:type="page"/>
      </w:r>
    </w:p>
    <w:p w:rsidR="00C10D16" w:rsidRPr="00783DF2" w:rsidRDefault="00C10D16" w:rsidP="00C10D16">
      <w:pPr>
        <w:pStyle w:val="3"/>
        <w:ind w:leftChars="0" w:left="0"/>
        <w:rPr>
          <w:rFonts w:asciiTheme="majorEastAsia" w:hAnsiTheme="majorEastAsia"/>
          <w:b/>
          <w:sz w:val="22"/>
        </w:rPr>
      </w:pPr>
      <w:bookmarkStart w:id="26" w:name="_Toc507143031"/>
      <w:bookmarkStart w:id="27" w:name="_Toc507751833"/>
      <w:r w:rsidRPr="00783DF2">
        <w:rPr>
          <w:rFonts w:asciiTheme="majorEastAsia" w:hAnsiTheme="majorEastAsia" w:hint="eastAsia"/>
          <w:b/>
          <w:sz w:val="22"/>
        </w:rPr>
        <w:lastRenderedPageBreak/>
        <w:t>（３）二次仮置場</w:t>
      </w:r>
      <w:bookmarkEnd w:id="26"/>
      <w:bookmarkEnd w:id="27"/>
    </w:p>
    <w:p w:rsidR="00C10D16" w:rsidRPr="00E50180" w:rsidRDefault="00C10D16" w:rsidP="00EA2259">
      <w:pPr>
        <w:pStyle w:val="Default"/>
        <w:numPr>
          <w:ilvl w:val="1"/>
          <w:numId w:val="3"/>
        </w:numPr>
        <w:ind w:left="567" w:hanging="283"/>
        <w:rPr>
          <w:rFonts w:asciiTheme="majorEastAsia" w:eastAsiaTheme="majorEastAsia" w:hAnsiTheme="majorEastAsia" w:cs="ＭＳ 明朝"/>
          <w:color w:val="auto"/>
          <w:spacing w:val="-2"/>
          <w:sz w:val="22"/>
          <w:szCs w:val="22"/>
        </w:rPr>
      </w:pPr>
      <w:r w:rsidRPr="00E50180">
        <w:rPr>
          <w:rFonts w:asciiTheme="majorEastAsia" w:eastAsiaTheme="majorEastAsia" w:hAnsiTheme="majorEastAsia" w:cs="ＭＳ 明朝" w:hint="eastAsia"/>
          <w:color w:val="auto"/>
          <w:spacing w:val="-2"/>
          <w:sz w:val="22"/>
          <w:szCs w:val="22"/>
        </w:rPr>
        <w:t>二次仮置場は</w:t>
      </w:r>
      <w:r w:rsidR="0042529C" w:rsidRPr="00E50180">
        <w:rPr>
          <w:rFonts w:asciiTheme="majorEastAsia" w:eastAsiaTheme="majorEastAsia" w:hAnsiTheme="majorEastAsia" w:cs="ＭＳ 明朝" w:hint="eastAsia"/>
          <w:color w:val="auto"/>
          <w:spacing w:val="-2"/>
          <w:sz w:val="22"/>
          <w:szCs w:val="22"/>
        </w:rPr>
        <w:t>、</w:t>
      </w:r>
      <w:r w:rsidRPr="00E50180">
        <w:rPr>
          <w:rFonts w:asciiTheme="majorEastAsia" w:eastAsiaTheme="majorEastAsia" w:hAnsiTheme="majorEastAsia" w:cs="ＭＳ 明朝" w:hint="eastAsia"/>
          <w:color w:val="auto"/>
          <w:spacing w:val="-2"/>
          <w:sz w:val="22"/>
          <w:szCs w:val="22"/>
        </w:rPr>
        <w:t>処理の処分先の品質に応じた破砕・選別のほか</w:t>
      </w:r>
      <w:r w:rsidR="0042529C" w:rsidRPr="00E50180">
        <w:rPr>
          <w:rFonts w:asciiTheme="majorEastAsia" w:eastAsiaTheme="majorEastAsia" w:hAnsiTheme="majorEastAsia" w:cs="ＭＳ 明朝" w:hint="eastAsia"/>
          <w:color w:val="auto"/>
          <w:spacing w:val="-2"/>
          <w:sz w:val="22"/>
          <w:szCs w:val="22"/>
        </w:rPr>
        <w:t>、</w:t>
      </w:r>
      <w:r w:rsidRPr="00E50180">
        <w:rPr>
          <w:rFonts w:asciiTheme="majorEastAsia" w:eastAsiaTheme="majorEastAsia" w:hAnsiTheme="majorEastAsia" w:cs="ＭＳ 明朝" w:hint="eastAsia"/>
          <w:color w:val="auto"/>
          <w:spacing w:val="-2"/>
          <w:sz w:val="22"/>
          <w:szCs w:val="22"/>
        </w:rPr>
        <w:t>処理前後の廃棄物の保管の機能も求められることから</w:t>
      </w:r>
      <w:r w:rsidR="0042529C" w:rsidRPr="00E50180">
        <w:rPr>
          <w:rFonts w:asciiTheme="majorEastAsia" w:eastAsiaTheme="majorEastAsia" w:hAnsiTheme="majorEastAsia" w:cs="ＭＳ 明朝" w:hint="eastAsia"/>
          <w:color w:val="auto"/>
          <w:spacing w:val="-2"/>
          <w:sz w:val="22"/>
          <w:szCs w:val="22"/>
        </w:rPr>
        <w:t>、</w:t>
      </w:r>
      <w:r w:rsidRPr="00E50180">
        <w:rPr>
          <w:rFonts w:asciiTheme="majorEastAsia" w:eastAsiaTheme="majorEastAsia" w:hAnsiTheme="majorEastAsia" w:cs="ＭＳ 明朝" w:hint="eastAsia"/>
          <w:color w:val="auto"/>
          <w:spacing w:val="-2"/>
          <w:sz w:val="22"/>
          <w:szCs w:val="22"/>
        </w:rPr>
        <w:t>一次仮置場よりも広い面積（場所）を必要とする。</w:t>
      </w:r>
    </w:p>
    <w:p w:rsidR="00C10D16" w:rsidRPr="005D3E8F" w:rsidRDefault="00C10D16" w:rsidP="00EA2259">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マテリアルリサイクルが可能な柱材・角材</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金属くずやその他危険物等は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指定の専門業者に引き渡し処理する。（一定量の選別がなされれば</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一次仮置場の段階でも引き渡し処理を行う。）</w:t>
      </w:r>
    </w:p>
    <w:p w:rsidR="00C10D16" w:rsidRPr="005D3E8F" w:rsidRDefault="00C10D16" w:rsidP="00EA2259">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二次仮置場における破砕・選別施設の構成は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大型ふるい</w:t>
      </w:r>
      <w:r w:rsidR="0042529C">
        <w:rPr>
          <w:rFonts w:asciiTheme="majorEastAsia" w:eastAsiaTheme="majorEastAsia" w:hAnsiTheme="majorEastAsia" w:cs="ＭＳ 明朝" w:hint="eastAsia"/>
          <w:color w:val="auto"/>
          <w:sz w:val="22"/>
          <w:szCs w:val="22"/>
        </w:rPr>
        <w:t>、</w:t>
      </w:r>
      <w:r w:rsidR="00E0310D">
        <w:rPr>
          <w:rFonts w:asciiTheme="majorEastAsia" w:eastAsiaTheme="majorEastAsia" w:hAnsiTheme="majorEastAsia" w:cs="ＭＳ 明朝" w:hint="eastAsia"/>
          <w:color w:val="auto"/>
          <w:sz w:val="22"/>
          <w:szCs w:val="22"/>
        </w:rPr>
        <w:t>破砕機と手選別の組合せとなる。図</w:t>
      </w:r>
      <w:r w:rsidR="001F25B1">
        <w:rPr>
          <w:rFonts w:asciiTheme="majorEastAsia" w:eastAsiaTheme="majorEastAsia" w:hAnsiTheme="majorEastAsia" w:cs="ＭＳ 明朝" w:hint="eastAsia"/>
          <w:color w:val="auto"/>
          <w:sz w:val="22"/>
          <w:szCs w:val="22"/>
        </w:rPr>
        <w:t>2-3-3</w:t>
      </w:r>
      <w:r w:rsidR="00E0310D">
        <w:rPr>
          <w:rFonts w:asciiTheme="majorEastAsia" w:eastAsiaTheme="majorEastAsia" w:hAnsiTheme="majorEastAsia" w:cs="ＭＳ 明朝" w:hint="eastAsia"/>
          <w:color w:val="auto"/>
          <w:sz w:val="22"/>
          <w:szCs w:val="22"/>
        </w:rPr>
        <w:t>-3</w:t>
      </w:r>
      <w:r w:rsidRPr="005D3E8F">
        <w:rPr>
          <w:rFonts w:asciiTheme="majorEastAsia" w:eastAsiaTheme="majorEastAsia" w:hAnsiTheme="majorEastAsia" w:cs="ＭＳ 明朝" w:hint="eastAsia"/>
          <w:color w:val="auto"/>
          <w:sz w:val="22"/>
          <w:szCs w:val="22"/>
        </w:rPr>
        <w:t>に</w:t>
      </w:r>
      <w:r w:rsidR="001F25B1">
        <w:rPr>
          <w:rFonts w:asciiTheme="majorEastAsia" w:eastAsiaTheme="majorEastAsia" w:hAnsiTheme="majorEastAsia" w:cs="ＭＳ 明朝" w:hint="eastAsia"/>
          <w:color w:val="auto"/>
          <w:sz w:val="22"/>
          <w:szCs w:val="22"/>
        </w:rPr>
        <w:t>二次選別の</w:t>
      </w:r>
      <w:r w:rsidRPr="005D3E8F">
        <w:rPr>
          <w:rFonts w:asciiTheme="majorEastAsia" w:eastAsiaTheme="majorEastAsia" w:hAnsiTheme="majorEastAsia" w:cs="ＭＳ 明朝" w:hint="eastAsia"/>
          <w:color w:val="auto"/>
          <w:sz w:val="22"/>
          <w:szCs w:val="22"/>
        </w:rPr>
        <w:t>手順例を示す。</w:t>
      </w:r>
    </w:p>
    <w:p w:rsidR="00E0310D" w:rsidRDefault="004E06BE">
      <w:pPr>
        <w:widowControl/>
        <w:jc w:val="left"/>
        <w:rPr>
          <w:rFonts w:asciiTheme="majorEastAsia" w:eastAsiaTheme="majorEastAsia" w:hAnsiTheme="majorEastAsia" w:cs="ＭＳ 明朝"/>
          <w:kern w:val="0"/>
          <w:sz w:val="22"/>
        </w:rPr>
      </w:pPr>
      <w:r w:rsidRPr="00E0310D">
        <w:rPr>
          <w:rFonts w:asciiTheme="majorEastAsia" w:eastAsiaTheme="majorEastAsia" w:hAnsiTheme="majorEastAsia" w:cs="ＭＳ 明朝"/>
          <w:noProof/>
          <w:sz w:val="22"/>
        </w:rPr>
        <w:drawing>
          <wp:anchor distT="0" distB="0" distL="114300" distR="114300" simplePos="0" relativeHeight="251738112" behindDoc="0" locked="0" layoutInCell="1" allowOverlap="1" wp14:anchorId="0C8E95C7" wp14:editId="5514A6FE">
            <wp:simplePos x="0" y="0"/>
            <wp:positionH relativeFrom="column">
              <wp:posOffset>444126</wp:posOffset>
            </wp:positionH>
            <wp:positionV relativeFrom="paragraph">
              <wp:posOffset>111760</wp:posOffset>
            </wp:positionV>
            <wp:extent cx="4760259" cy="2552468"/>
            <wp:effectExtent l="0" t="0" r="2540" b="635"/>
            <wp:wrapNone/>
            <wp:docPr id="453" name="図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0259" cy="255246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06BE" w:rsidRDefault="004E06BE" w:rsidP="009A6023">
      <w:pPr>
        <w:pStyle w:val="Default"/>
        <w:ind w:leftChars="100" w:left="210" w:firstLineChars="100" w:firstLine="220"/>
        <w:rPr>
          <w:rFonts w:asciiTheme="majorEastAsia" w:eastAsiaTheme="majorEastAsia" w:hAnsiTheme="majorEastAsia" w:cs="ＭＳ 明朝"/>
          <w:color w:val="auto"/>
          <w:sz w:val="22"/>
          <w:szCs w:val="22"/>
        </w:rPr>
      </w:pPr>
    </w:p>
    <w:p w:rsidR="004E06BE" w:rsidRDefault="004E06BE" w:rsidP="009A6023">
      <w:pPr>
        <w:pStyle w:val="Default"/>
        <w:ind w:leftChars="100" w:left="210" w:firstLineChars="100" w:firstLine="220"/>
        <w:rPr>
          <w:rFonts w:asciiTheme="majorEastAsia" w:eastAsiaTheme="majorEastAsia" w:hAnsiTheme="majorEastAsia" w:cs="ＭＳ 明朝"/>
          <w:color w:val="auto"/>
          <w:sz w:val="22"/>
          <w:szCs w:val="22"/>
        </w:rPr>
      </w:pPr>
    </w:p>
    <w:p w:rsidR="004E06BE" w:rsidRDefault="004E06BE" w:rsidP="009A6023">
      <w:pPr>
        <w:pStyle w:val="Default"/>
        <w:ind w:leftChars="100" w:left="210" w:firstLineChars="100" w:firstLine="220"/>
        <w:rPr>
          <w:rFonts w:asciiTheme="majorEastAsia" w:eastAsiaTheme="majorEastAsia" w:hAnsiTheme="majorEastAsia" w:cs="ＭＳ 明朝"/>
          <w:color w:val="auto"/>
          <w:sz w:val="22"/>
          <w:szCs w:val="22"/>
        </w:rPr>
      </w:pPr>
    </w:p>
    <w:p w:rsidR="004E06BE" w:rsidRDefault="004E06BE" w:rsidP="009A6023">
      <w:pPr>
        <w:pStyle w:val="Default"/>
        <w:ind w:leftChars="100" w:left="210" w:firstLineChars="100" w:firstLine="220"/>
        <w:rPr>
          <w:rFonts w:asciiTheme="majorEastAsia" w:eastAsiaTheme="majorEastAsia" w:hAnsiTheme="majorEastAsia" w:cs="ＭＳ 明朝"/>
          <w:color w:val="auto"/>
          <w:sz w:val="22"/>
          <w:szCs w:val="22"/>
        </w:rPr>
      </w:pPr>
    </w:p>
    <w:p w:rsidR="004E06BE" w:rsidRDefault="004E06BE" w:rsidP="009A6023">
      <w:pPr>
        <w:pStyle w:val="Default"/>
        <w:ind w:leftChars="100" w:left="210" w:firstLineChars="100" w:firstLine="220"/>
        <w:rPr>
          <w:rFonts w:asciiTheme="majorEastAsia" w:eastAsiaTheme="majorEastAsia" w:hAnsiTheme="majorEastAsia" w:cs="ＭＳ 明朝"/>
          <w:color w:val="auto"/>
          <w:sz w:val="22"/>
          <w:szCs w:val="22"/>
        </w:rPr>
      </w:pPr>
    </w:p>
    <w:p w:rsidR="004E06BE" w:rsidRDefault="004E06BE" w:rsidP="009A6023">
      <w:pPr>
        <w:pStyle w:val="Default"/>
        <w:ind w:leftChars="100" w:left="210" w:firstLineChars="100" w:firstLine="220"/>
        <w:rPr>
          <w:rFonts w:asciiTheme="majorEastAsia" w:eastAsiaTheme="majorEastAsia" w:hAnsiTheme="majorEastAsia" w:cs="ＭＳ 明朝"/>
          <w:color w:val="auto"/>
          <w:sz w:val="22"/>
          <w:szCs w:val="22"/>
        </w:rPr>
      </w:pPr>
    </w:p>
    <w:p w:rsidR="004E06BE" w:rsidRDefault="004E06BE" w:rsidP="009A6023">
      <w:pPr>
        <w:pStyle w:val="Default"/>
        <w:ind w:leftChars="100" w:left="210" w:firstLineChars="100" w:firstLine="220"/>
        <w:rPr>
          <w:rFonts w:asciiTheme="majorEastAsia" w:eastAsiaTheme="majorEastAsia" w:hAnsiTheme="majorEastAsia" w:cs="ＭＳ 明朝"/>
          <w:color w:val="auto"/>
          <w:sz w:val="22"/>
          <w:szCs w:val="22"/>
        </w:rPr>
      </w:pPr>
    </w:p>
    <w:p w:rsidR="004E06BE" w:rsidRDefault="004E06BE" w:rsidP="009A6023">
      <w:pPr>
        <w:pStyle w:val="Default"/>
        <w:ind w:leftChars="100" w:left="210" w:firstLineChars="100" w:firstLine="220"/>
        <w:rPr>
          <w:rFonts w:asciiTheme="majorEastAsia" w:eastAsiaTheme="majorEastAsia" w:hAnsiTheme="majorEastAsia" w:cs="ＭＳ 明朝"/>
          <w:color w:val="auto"/>
          <w:sz w:val="22"/>
          <w:szCs w:val="22"/>
        </w:rPr>
      </w:pPr>
    </w:p>
    <w:p w:rsidR="004E06BE" w:rsidRDefault="004E06BE" w:rsidP="009A6023">
      <w:pPr>
        <w:pStyle w:val="Default"/>
        <w:ind w:leftChars="100" w:left="210" w:firstLineChars="100" w:firstLine="220"/>
        <w:rPr>
          <w:rFonts w:asciiTheme="majorEastAsia" w:eastAsiaTheme="majorEastAsia" w:hAnsiTheme="majorEastAsia" w:cs="ＭＳ 明朝"/>
          <w:color w:val="auto"/>
          <w:sz w:val="22"/>
          <w:szCs w:val="22"/>
        </w:rPr>
      </w:pPr>
    </w:p>
    <w:p w:rsidR="004E06BE" w:rsidRDefault="004E06BE" w:rsidP="009A6023">
      <w:pPr>
        <w:pStyle w:val="Default"/>
        <w:ind w:leftChars="100" w:left="210" w:firstLineChars="100" w:firstLine="220"/>
        <w:rPr>
          <w:rFonts w:asciiTheme="majorEastAsia" w:eastAsiaTheme="majorEastAsia" w:hAnsiTheme="majorEastAsia" w:cs="ＭＳ 明朝"/>
          <w:color w:val="auto"/>
          <w:sz w:val="22"/>
          <w:szCs w:val="22"/>
        </w:rPr>
      </w:pPr>
    </w:p>
    <w:p w:rsidR="00C10D16" w:rsidRDefault="00C10D16" w:rsidP="009A6023">
      <w:pPr>
        <w:pStyle w:val="Default"/>
        <w:ind w:leftChars="100" w:left="210" w:firstLineChars="100" w:firstLine="220"/>
        <w:rPr>
          <w:rFonts w:asciiTheme="majorEastAsia" w:eastAsiaTheme="majorEastAsia" w:hAnsiTheme="majorEastAsia" w:cs="ＭＳ 明朝"/>
          <w:color w:val="auto"/>
          <w:sz w:val="22"/>
          <w:szCs w:val="22"/>
        </w:rPr>
      </w:pPr>
    </w:p>
    <w:p w:rsidR="00E0310D" w:rsidRDefault="00BB5E09" w:rsidP="00146678">
      <w:pPr>
        <w:pStyle w:val="Default"/>
        <w:ind w:leftChars="100" w:left="210" w:firstLineChars="100" w:firstLine="240"/>
        <w:jc w:val="center"/>
        <w:rPr>
          <w:rFonts w:asciiTheme="majorEastAsia" w:eastAsiaTheme="majorEastAsia" w:hAnsiTheme="majorEastAsia" w:cs="ＭＳ 明朝"/>
          <w:b/>
          <w:color w:val="00B050"/>
          <w:sz w:val="22"/>
          <w:szCs w:val="22"/>
        </w:rPr>
      </w:pPr>
      <w:r>
        <w:rPr>
          <w:noProof/>
        </w:rPr>
        <w:drawing>
          <wp:anchor distT="0" distB="0" distL="114300" distR="114300" simplePos="0" relativeHeight="251737088" behindDoc="0" locked="0" layoutInCell="1" allowOverlap="1" wp14:anchorId="365E0932" wp14:editId="5093A180">
            <wp:simplePos x="0" y="0"/>
            <wp:positionH relativeFrom="column">
              <wp:posOffset>362697</wp:posOffset>
            </wp:positionH>
            <wp:positionV relativeFrom="paragraph">
              <wp:posOffset>233045</wp:posOffset>
            </wp:positionV>
            <wp:extent cx="4948219" cy="3455894"/>
            <wp:effectExtent l="0" t="0" r="5080" b="0"/>
            <wp:wrapNone/>
            <wp:docPr id="232889" name="Picture 232889"/>
            <wp:cNvGraphicFramePr/>
            <a:graphic xmlns:a="http://schemas.openxmlformats.org/drawingml/2006/main">
              <a:graphicData uri="http://schemas.openxmlformats.org/drawingml/2006/picture">
                <pic:pic xmlns:pic="http://schemas.openxmlformats.org/drawingml/2006/picture">
                  <pic:nvPicPr>
                    <pic:cNvPr id="232889" name="Picture 232889"/>
                    <pic:cNvPicPr/>
                  </pic:nvPicPr>
                  <pic:blipFill>
                    <a:blip r:embed="rId12"/>
                    <a:stretch>
                      <a:fillRect/>
                    </a:stretch>
                  </pic:blipFill>
                  <pic:spPr>
                    <a:xfrm>
                      <a:off x="0" y="0"/>
                      <a:ext cx="4948219" cy="3455894"/>
                    </a:xfrm>
                    <a:prstGeom prst="rect">
                      <a:avLst/>
                    </a:prstGeom>
                  </pic:spPr>
                </pic:pic>
              </a:graphicData>
            </a:graphic>
            <wp14:sizeRelH relativeFrom="margin">
              <wp14:pctWidth>0</wp14:pctWidth>
            </wp14:sizeRelH>
            <wp14:sizeRelV relativeFrom="margin">
              <wp14:pctHeight>0</wp14:pctHeight>
            </wp14:sizeRelV>
          </wp:anchor>
        </w:drawing>
      </w:r>
      <w:r w:rsidR="006806B7" w:rsidRPr="006806B7">
        <w:rPr>
          <w:rFonts w:asciiTheme="majorEastAsia" w:eastAsiaTheme="majorEastAsia" w:hAnsiTheme="majorEastAsia" w:cs="ＭＳ 明朝" w:hint="eastAsia"/>
          <w:b/>
          <w:color w:val="00B050"/>
          <w:sz w:val="22"/>
          <w:szCs w:val="22"/>
        </w:rPr>
        <w:t>図2-</w:t>
      </w:r>
      <w:r w:rsidR="001E6A7E">
        <w:rPr>
          <w:rFonts w:asciiTheme="majorEastAsia" w:eastAsiaTheme="majorEastAsia" w:hAnsiTheme="majorEastAsia" w:cs="ＭＳ 明朝" w:hint="eastAsia"/>
          <w:b/>
          <w:color w:val="00B050"/>
          <w:sz w:val="22"/>
          <w:szCs w:val="22"/>
        </w:rPr>
        <w:t>3-3</w:t>
      </w:r>
      <w:r w:rsidR="006806B7" w:rsidRPr="006806B7">
        <w:rPr>
          <w:rFonts w:asciiTheme="majorEastAsia" w:eastAsiaTheme="majorEastAsia" w:hAnsiTheme="majorEastAsia" w:cs="ＭＳ 明朝" w:hint="eastAsia"/>
          <w:b/>
          <w:color w:val="00B050"/>
          <w:sz w:val="22"/>
          <w:szCs w:val="22"/>
        </w:rPr>
        <w:t>-3　二次選別の手順例</w:t>
      </w:r>
    </w:p>
    <w:p w:rsidR="004E06BE" w:rsidRDefault="004E06BE" w:rsidP="00146678">
      <w:pPr>
        <w:pStyle w:val="Default"/>
        <w:ind w:leftChars="100" w:left="210" w:firstLineChars="100" w:firstLine="221"/>
        <w:jc w:val="center"/>
        <w:rPr>
          <w:rFonts w:asciiTheme="majorEastAsia" w:eastAsiaTheme="majorEastAsia" w:hAnsiTheme="majorEastAsia" w:cs="ＭＳ 明朝"/>
          <w:b/>
          <w:color w:val="00B050"/>
          <w:sz w:val="22"/>
          <w:szCs w:val="22"/>
        </w:rPr>
      </w:pPr>
    </w:p>
    <w:p w:rsidR="004E06BE" w:rsidRDefault="004E06BE" w:rsidP="00146678">
      <w:pPr>
        <w:pStyle w:val="Default"/>
        <w:ind w:leftChars="100" w:left="210" w:firstLineChars="100" w:firstLine="221"/>
        <w:jc w:val="center"/>
        <w:rPr>
          <w:rFonts w:asciiTheme="majorEastAsia" w:eastAsiaTheme="majorEastAsia" w:hAnsiTheme="majorEastAsia" w:cs="ＭＳ 明朝"/>
          <w:b/>
          <w:color w:val="00B050"/>
          <w:sz w:val="22"/>
          <w:szCs w:val="22"/>
        </w:rPr>
      </w:pPr>
    </w:p>
    <w:p w:rsidR="004E06BE" w:rsidRDefault="004E06BE" w:rsidP="00146678">
      <w:pPr>
        <w:pStyle w:val="Default"/>
        <w:ind w:leftChars="100" w:left="210" w:firstLineChars="100" w:firstLine="221"/>
        <w:jc w:val="center"/>
        <w:rPr>
          <w:rFonts w:asciiTheme="majorEastAsia" w:eastAsiaTheme="majorEastAsia" w:hAnsiTheme="majorEastAsia" w:cs="ＭＳ 明朝"/>
          <w:b/>
          <w:color w:val="00B050"/>
          <w:sz w:val="22"/>
          <w:szCs w:val="22"/>
        </w:rPr>
      </w:pPr>
    </w:p>
    <w:p w:rsidR="004E06BE" w:rsidRDefault="004E06BE" w:rsidP="00146678">
      <w:pPr>
        <w:pStyle w:val="Default"/>
        <w:ind w:leftChars="100" w:left="210" w:firstLineChars="100" w:firstLine="221"/>
        <w:jc w:val="center"/>
        <w:rPr>
          <w:rFonts w:asciiTheme="majorEastAsia" w:eastAsiaTheme="majorEastAsia" w:hAnsiTheme="majorEastAsia" w:cs="ＭＳ 明朝"/>
          <w:b/>
          <w:color w:val="00B050"/>
          <w:sz w:val="22"/>
          <w:szCs w:val="22"/>
        </w:rPr>
      </w:pPr>
    </w:p>
    <w:p w:rsidR="004E06BE" w:rsidRDefault="004E06BE" w:rsidP="00146678">
      <w:pPr>
        <w:pStyle w:val="Default"/>
        <w:ind w:leftChars="100" w:left="210" w:firstLineChars="100" w:firstLine="221"/>
        <w:jc w:val="center"/>
        <w:rPr>
          <w:rFonts w:asciiTheme="majorEastAsia" w:eastAsiaTheme="majorEastAsia" w:hAnsiTheme="majorEastAsia" w:cs="ＭＳ 明朝"/>
          <w:b/>
          <w:color w:val="00B050"/>
          <w:sz w:val="22"/>
          <w:szCs w:val="22"/>
        </w:rPr>
      </w:pPr>
    </w:p>
    <w:p w:rsidR="004E06BE" w:rsidRDefault="004E06BE" w:rsidP="00146678">
      <w:pPr>
        <w:pStyle w:val="Default"/>
        <w:ind w:leftChars="100" w:left="210" w:firstLineChars="100" w:firstLine="221"/>
        <w:jc w:val="center"/>
        <w:rPr>
          <w:rFonts w:asciiTheme="majorEastAsia" w:eastAsiaTheme="majorEastAsia" w:hAnsiTheme="majorEastAsia" w:cs="ＭＳ 明朝"/>
          <w:b/>
          <w:color w:val="00B050"/>
          <w:sz w:val="22"/>
          <w:szCs w:val="22"/>
        </w:rPr>
      </w:pPr>
    </w:p>
    <w:p w:rsidR="004E06BE" w:rsidRDefault="004E06BE" w:rsidP="00146678">
      <w:pPr>
        <w:pStyle w:val="Default"/>
        <w:ind w:leftChars="100" w:left="210" w:firstLineChars="100" w:firstLine="221"/>
        <w:jc w:val="center"/>
        <w:rPr>
          <w:rFonts w:asciiTheme="majorEastAsia" w:eastAsiaTheme="majorEastAsia" w:hAnsiTheme="majorEastAsia" w:cs="ＭＳ 明朝"/>
          <w:b/>
          <w:color w:val="00B050"/>
          <w:sz w:val="22"/>
          <w:szCs w:val="22"/>
        </w:rPr>
      </w:pPr>
    </w:p>
    <w:p w:rsidR="004E06BE" w:rsidRDefault="004E06BE" w:rsidP="00146678">
      <w:pPr>
        <w:pStyle w:val="Default"/>
        <w:ind w:leftChars="100" w:left="210" w:firstLineChars="100" w:firstLine="221"/>
        <w:jc w:val="center"/>
        <w:rPr>
          <w:rFonts w:asciiTheme="majorEastAsia" w:eastAsiaTheme="majorEastAsia" w:hAnsiTheme="majorEastAsia" w:cs="ＭＳ 明朝"/>
          <w:b/>
          <w:color w:val="00B050"/>
          <w:sz w:val="22"/>
          <w:szCs w:val="22"/>
        </w:rPr>
      </w:pPr>
    </w:p>
    <w:p w:rsidR="004E06BE" w:rsidRDefault="004E06BE" w:rsidP="00146678">
      <w:pPr>
        <w:pStyle w:val="Default"/>
        <w:ind w:leftChars="100" w:left="210" w:firstLineChars="100" w:firstLine="221"/>
        <w:jc w:val="center"/>
        <w:rPr>
          <w:rFonts w:asciiTheme="majorEastAsia" w:eastAsiaTheme="majorEastAsia" w:hAnsiTheme="majorEastAsia" w:cs="ＭＳ 明朝"/>
          <w:b/>
          <w:color w:val="00B050"/>
          <w:sz w:val="22"/>
          <w:szCs w:val="22"/>
        </w:rPr>
      </w:pPr>
    </w:p>
    <w:p w:rsidR="004E06BE" w:rsidRDefault="004E06BE" w:rsidP="00146678">
      <w:pPr>
        <w:pStyle w:val="Default"/>
        <w:ind w:leftChars="100" w:left="210" w:firstLineChars="100" w:firstLine="221"/>
        <w:jc w:val="center"/>
        <w:rPr>
          <w:rFonts w:asciiTheme="majorEastAsia" w:eastAsiaTheme="majorEastAsia" w:hAnsiTheme="majorEastAsia" w:cs="ＭＳ 明朝"/>
          <w:b/>
          <w:color w:val="00B050"/>
          <w:sz w:val="22"/>
          <w:szCs w:val="22"/>
        </w:rPr>
      </w:pPr>
    </w:p>
    <w:p w:rsidR="004E06BE" w:rsidRDefault="004E06BE" w:rsidP="00146678">
      <w:pPr>
        <w:pStyle w:val="Default"/>
        <w:ind w:leftChars="100" w:left="210" w:firstLineChars="100" w:firstLine="221"/>
        <w:jc w:val="center"/>
        <w:rPr>
          <w:rFonts w:asciiTheme="majorEastAsia" w:eastAsiaTheme="majorEastAsia" w:hAnsiTheme="majorEastAsia" w:cs="ＭＳ 明朝"/>
          <w:b/>
          <w:color w:val="00B050"/>
          <w:sz w:val="22"/>
          <w:szCs w:val="22"/>
        </w:rPr>
      </w:pPr>
    </w:p>
    <w:p w:rsidR="004E06BE" w:rsidRDefault="004E06BE" w:rsidP="00146678">
      <w:pPr>
        <w:pStyle w:val="Default"/>
        <w:ind w:leftChars="100" w:left="210" w:firstLineChars="100" w:firstLine="221"/>
        <w:jc w:val="center"/>
        <w:rPr>
          <w:rFonts w:asciiTheme="majorEastAsia" w:eastAsiaTheme="majorEastAsia" w:hAnsiTheme="majorEastAsia" w:cs="ＭＳ 明朝"/>
          <w:b/>
          <w:color w:val="00B050"/>
          <w:sz w:val="22"/>
          <w:szCs w:val="22"/>
        </w:rPr>
      </w:pPr>
    </w:p>
    <w:p w:rsidR="004E06BE" w:rsidRDefault="004E06BE" w:rsidP="00146678">
      <w:pPr>
        <w:pStyle w:val="Default"/>
        <w:ind w:leftChars="100" w:left="210" w:firstLineChars="100" w:firstLine="221"/>
        <w:jc w:val="center"/>
        <w:rPr>
          <w:rFonts w:asciiTheme="majorEastAsia" w:eastAsiaTheme="majorEastAsia" w:hAnsiTheme="majorEastAsia" w:cs="ＭＳ 明朝"/>
          <w:b/>
          <w:color w:val="00B050"/>
          <w:sz w:val="22"/>
          <w:szCs w:val="22"/>
        </w:rPr>
      </w:pPr>
    </w:p>
    <w:p w:rsidR="004E06BE" w:rsidRDefault="004E06BE" w:rsidP="00146678">
      <w:pPr>
        <w:pStyle w:val="Default"/>
        <w:ind w:leftChars="100" w:left="210" w:firstLineChars="100" w:firstLine="221"/>
        <w:jc w:val="center"/>
        <w:rPr>
          <w:rFonts w:asciiTheme="majorEastAsia" w:eastAsiaTheme="majorEastAsia" w:hAnsiTheme="majorEastAsia" w:cs="ＭＳ 明朝"/>
          <w:b/>
          <w:color w:val="00B050"/>
          <w:sz w:val="22"/>
          <w:szCs w:val="22"/>
        </w:rPr>
      </w:pPr>
    </w:p>
    <w:p w:rsidR="004E06BE" w:rsidRDefault="004E06BE" w:rsidP="00146678">
      <w:pPr>
        <w:pStyle w:val="Default"/>
        <w:ind w:leftChars="100" w:left="210" w:firstLineChars="100" w:firstLine="221"/>
        <w:jc w:val="center"/>
        <w:rPr>
          <w:rFonts w:asciiTheme="majorEastAsia" w:eastAsiaTheme="majorEastAsia" w:hAnsiTheme="majorEastAsia" w:cs="ＭＳ 明朝"/>
          <w:b/>
          <w:color w:val="00B050"/>
          <w:sz w:val="22"/>
          <w:szCs w:val="22"/>
        </w:rPr>
      </w:pPr>
    </w:p>
    <w:p w:rsidR="00BB5E09" w:rsidRDefault="00BB5E09" w:rsidP="00BB5E09">
      <w:pPr>
        <w:widowControl/>
        <w:wordWrap w:val="0"/>
        <w:jc w:val="right"/>
        <w:rPr>
          <w:rFonts w:asciiTheme="majorEastAsia" w:eastAsiaTheme="majorEastAsia" w:hAnsiTheme="majorEastAsia" w:cs="ＭＳ 明朝"/>
          <w:b/>
          <w:color w:val="00B050"/>
          <w:sz w:val="22"/>
        </w:rPr>
      </w:pPr>
      <w:r w:rsidRPr="0055623C">
        <w:rPr>
          <w:rFonts w:asciiTheme="majorEastAsia" w:eastAsiaTheme="majorEastAsia" w:hAnsiTheme="majorEastAsia" w:cs="ＭＳ 明朝" w:hint="eastAsia"/>
          <w:i/>
          <w:sz w:val="18"/>
          <w:szCs w:val="18"/>
        </w:rPr>
        <w:t>出典：環境省「災害廃棄物対策指針」技術資料 1-14-5</w:t>
      </w:r>
      <w:r w:rsidRPr="00BB5E09">
        <w:rPr>
          <w:rFonts w:asciiTheme="majorEastAsia" w:eastAsiaTheme="majorEastAsia" w:hAnsiTheme="majorEastAsia" w:cs="ＭＳ 明朝" w:hint="eastAsia"/>
          <w:i/>
          <w:sz w:val="18"/>
          <w:szCs w:val="18"/>
        </w:rPr>
        <w:t xml:space="preserve">　　　　　</w:t>
      </w:r>
    </w:p>
    <w:p w:rsidR="00E0310D" w:rsidRDefault="004E06BE" w:rsidP="004E06BE">
      <w:pPr>
        <w:widowControl/>
        <w:jc w:val="center"/>
        <w:rPr>
          <w:rFonts w:asciiTheme="majorEastAsia" w:eastAsiaTheme="majorEastAsia" w:hAnsiTheme="majorEastAsia" w:cstheme="majorBidi"/>
          <w:b/>
          <w:sz w:val="22"/>
        </w:rPr>
      </w:pPr>
      <w:r w:rsidRPr="00D75CE7">
        <w:rPr>
          <w:rFonts w:asciiTheme="majorEastAsia" w:eastAsiaTheme="majorEastAsia" w:hAnsiTheme="majorEastAsia" w:cs="ＭＳ 明朝" w:hint="eastAsia"/>
          <w:b/>
          <w:color w:val="00B050"/>
          <w:sz w:val="22"/>
        </w:rPr>
        <w:t>図2-3-3-4　二次仮置場のレイアウトイメージ</w:t>
      </w:r>
      <w:r w:rsidR="00E0310D">
        <w:rPr>
          <w:rFonts w:asciiTheme="majorEastAsia" w:hAnsiTheme="majorEastAsia"/>
          <w:b/>
          <w:sz w:val="22"/>
        </w:rPr>
        <w:br w:type="page"/>
      </w:r>
    </w:p>
    <w:p w:rsidR="00C10D16" w:rsidRPr="00783DF2" w:rsidRDefault="00C10D16" w:rsidP="00C10D16">
      <w:pPr>
        <w:pStyle w:val="3"/>
        <w:ind w:leftChars="0" w:left="0"/>
        <w:rPr>
          <w:rFonts w:asciiTheme="majorEastAsia" w:hAnsiTheme="majorEastAsia"/>
          <w:b/>
          <w:sz w:val="22"/>
        </w:rPr>
      </w:pPr>
      <w:bookmarkStart w:id="28" w:name="_Toc507143032"/>
      <w:bookmarkStart w:id="29" w:name="_Toc507751834"/>
      <w:r w:rsidRPr="00783DF2">
        <w:rPr>
          <w:rFonts w:asciiTheme="majorEastAsia" w:hAnsiTheme="majorEastAsia" w:hint="eastAsia"/>
          <w:b/>
          <w:sz w:val="22"/>
        </w:rPr>
        <w:lastRenderedPageBreak/>
        <w:t>（４）仮置場への搬入</w:t>
      </w:r>
      <w:r w:rsidR="0042529C">
        <w:rPr>
          <w:rFonts w:asciiTheme="majorEastAsia" w:hAnsiTheme="majorEastAsia" w:hint="eastAsia"/>
          <w:b/>
          <w:sz w:val="22"/>
        </w:rPr>
        <w:t>、</w:t>
      </w:r>
      <w:r w:rsidRPr="00783DF2">
        <w:rPr>
          <w:rFonts w:asciiTheme="majorEastAsia" w:hAnsiTheme="majorEastAsia" w:hint="eastAsia"/>
          <w:b/>
          <w:sz w:val="22"/>
        </w:rPr>
        <w:t>仮置場からの搬出</w:t>
      </w:r>
      <w:bookmarkEnd w:id="28"/>
      <w:bookmarkEnd w:id="29"/>
    </w:p>
    <w:p w:rsidR="00C10D16" w:rsidRPr="005D3E8F" w:rsidRDefault="00C10D16" w:rsidP="00EA2259">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仮置場への搬入</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仮置場からの搬出の流れは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図</w:t>
      </w:r>
      <w:r w:rsidR="00EA2259">
        <w:rPr>
          <w:rFonts w:asciiTheme="majorEastAsia" w:eastAsiaTheme="majorEastAsia" w:hAnsiTheme="majorEastAsia" w:cs="ＭＳ 明朝" w:hint="eastAsia"/>
          <w:color w:val="auto"/>
          <w:sz w:val="22"/>
          <w:szCs w:val="22"/>
        </w:rPr>
        <w:t>2-</w:t>
      </w:r>
      <w:r w:rsidR="003C3D4C">
        <w:rPr>
          <w:rFonts w:asciiTheme="majorEastAsia" w:eastAsiaTheme="majorEastAsia" w:hAnsiTheme="majorEastAsia" w:cs="ＭＳ 明朝" w:hint="eastAsia"/>
          <w:color w:val="auto"/>
          <w:sz w:val="22"/>
          <w:szCs w:val="22"/>
        </w:rPr>
        <w:t>3-3</w:t>
      </w:r>
      <w:r w:rsidR="00EA2259">
        <w:rPr>
          <w:rFonts w:asciiTheme="majorEastAsia" w:eastAsiaTheme="majorEastAsia" w:hAnsiTheme="majorEastAsia" w:cs="ＭＳ 明朝" w:hint="eastAsia"/>
          <w:color w:val="auto"/>
          <w:sz w:val="22"/>
          <w:szCs w:val="22"/>
        </w:rPr>
        <w:t>-4</w:t>
      </w:r>
      <w:r w:rsidRPr="005D3E8F">
        <w:rPr>
          <w:rFonts w:asciiTheme="majorEastAsia" w:eastAsiaTheme="majorEastAsia" w:hAnsiTheme="majorEastAsia" w:cs="ＭＳ 明朝" w:hint="eastAsia"/>
          <w:color w:val="auto"/>
          <w:sz w:val="22"/>
          <w:szCs w:val="22"/>
        </w:rPr>
        <w:t>に示すとおりである。</w:t>
      </w:r>
    </w:p>
    <w:p w:rsidR="00C10D16" w:rsidRPr="005D3E8F" w:rsidRDefault="00C10D16" w:rsidP="00EA2259">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市町は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災害廃棄物を一次仮置場に集め</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「柱材・角材」</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「可燃系混合物」</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「コンクリートがら」等におおまかに分別する。</w:t>
      </w:r>
    </w:p>
    <w:p w:rsidR="00C10D16" w:rsidRPr="005D3E8F" w:rsidRDefault="00C10D16" w:rsidP="00EA2259">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次いで</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二次仮置場において</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「混合状態の災害廃棄物」等をさらに細かく破砕</w:t>
      </w:r>
      <w:r w:rsidR="003C3D4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選別した上で</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再生資材等に利用可能なものは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できる限り再生利用し</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それ以外は焼却施設や最終処分場等で処理・処分する。</w:t>
      </w:r>
    </w:p>
    <w:p w:rsidR="00C10D16" w:rsidRDefault="00C10D16" w:rsidP="00EA2259">
      <w:pPr>
        <w:pStyle w:val="Default"/>
        <w:ind w:leftChars="100" w:left="210" w:firstLineChars="100" w:firstLine="220"/>
        <w:rPr>
          <w:rFonts w:asciiTheme="majorEastAsia" w:eastAsiaTheme="majorEastAsia" w:hAnsiTheme="majorEastAsia" w:cs="ＭＳ 明朝"/>
          <w:color w:val="auto"/>
          <w:sz w:val="22"/>
          <w:szCs w:val="22"/>
        </w:rPr>
      </w:pPr>
    </w:p>
    <w:p w:rsidR="006806B7" w:rsidRDefault="00E0310D" w:rsidP="009A6023">
      <w:pPr>
        <w:pStyle w:val="Default"/>
        <w:ind w:leftChars="100" w:left="210" w:firstLineChars="100" w:firstLine="220"/>
        <w:rPr>
          <w:rFonts w:asciiTheme="majorEastAsia" w:eastAsiaTheme="majorEastAsia" w:hAnsiTheme="majorEastAsia" w:cs="ＭＳ 明朝"/>
          <w:color w:val="auto"/>
          <w:sz w:val="22"/>
          <w:szCs w:val="22"/>
        </w:rPr>
      </w:pPr>
      <w:r w:rsidRPr="00E0310D">
        <w:rPr>
          <w:rFonts w:asciiTheme="majorEastAsia" w:eastAsiaTheme="majorEastAsia" w:hAnsiTheme="majorEastAsia" w:cs="ＭＳ 明朝"/>
          <w:noProof/>
          <w:color w:val="auto"/>
          <w:sz w:val="22"/>
          <w:szCs w:val="22"/>
        </w:rPr>
        <w:drawing>
          <wp:inline distT="0" distB="0" distL="0" distR="0" wp14:anchorId="5C22560E" wp14:editId="2C4C3EB7">
            <wp:extent cx="5438775" cy="3924300"/>
            <wp:effectExtent l="0" t="0" r="9525" b="0"/>
            <wp:docPr id="455" name="図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38775" cy="3924300"/>
                    </a:xfrm>
                    <a:prstGeom prst="rect">
                      <a:avLst/>
                    </a:prstGeom>
                    <a:noFill/>
                    <a:ln>
                      <a:noFill/>
                    </a:ln>
                  </pic:spPr>
                </pic:pic>
              </a:graphicData>
            </a:graphic>
          </wp:inline>
        </w:drawing>
      </w:r>
    </w:p>
    <w:p w:rsidR="006806B7" w:rsidRDefault="00E0310D" w:rsidP="009A6023">
      <w:pPr>
        <w:pStyle w:val="Default"/>
        <w:ind w:leftChars="100" w:left="210" w:firstLineChars="100" w:firstLine="240"/>
        <w:rPr>
          <w:rFonts w:asciiTheme="majorEastAsia" w:eastAsiaTheme="majorEastAsia" w:hAnsiTheme="majorEastAsia" w:cs="ＭＳ 明朝"/>
          <w:color w:val="auto"/>
          <w:sz w:val="22"/>
          <w:szCs w:val="22"/>
        </w:rPr>
      </w:pPr>
      <w:r>
        <w:rPr>
          <w:noProof/>
        </w:rPr>
        <mc:AlternateContent>
          <mc:Choice Requires="wps">
            <w:drawing>
              <wp:anchor distT="45720" distB="45720" distL="114300" distR="114300" simplePos="0" relativeHeight="251697152" behindDoc="0" locked="0" layoutInCell="1" allowOverlap="1" wp14:anchorId="040EADFA" wp14:editId="42350BD7">
                <wp:simplePos x="0" y="0"/>
                <wp:positionH relativeFrom="column">
                  <wp:posOffset>4338320</wp:posOffset>
                </wp:positionH>
                <wp:positionV relativeFrom="paragraph">
                  <wp:posOffset>66675</wp:posOffset>
                </wp:positionV>
                <wp:extent cx="923925" cy="1404620"/>
                <wp:effectExtent l="76200" t="76200" r="142875" b="128270"/>
                <wp:wrapSquare wrapText="bothSides"/>
                <wp:docPr id="4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404620"/>
                        </a:xfrm>
                        <a:prstGeom prst="rect">
                          <a:avLst/>
                        </a:prstGeom>
                        <a:solidFill>
                          <a:srgbClr val="FFFFFF"/>
                        </a:solidFill>
                        <a:ln w="9525">
                          <a:solidFill>
                            <a:srgbClr val="000000"/>
                          </a:solidFill>
                          <a:miter lim="800000"/>
                          <a:headEnd/>
                          <a:tailEnd/>
                        </a:ln>
                        <a:effectLst>
                          <a:glow rad="63500">
                            <a:srgbClr val="4F81BD">
                              <a:satMod val="175000"/>
                              <a:alpha val="40000"/>
                            </a:srgbClr>
                          </a:glow>
                          <a:outerShdw blurRad="50800" dist="38100" dir="2700000" algn="tl" rotWithShape="0">
                            <a:prstClr val="black">
                              <a:alpha val="40000"/>
                            </a:prstClr>
                          </a:outerShdw>
                        </a:effectLst>
                      </wps:spPr>
                      <wps:txbx>
                        <w:txbxContent>
                          <w:p w:rsidR="005C4B2E" w:rsidRDefault="005C4B2E" w:rsidP="00E0310D">
                            <w:r>
                              <w:rPr>
                                <w:rFonts w:hint="eastAsia"/>
                                <w:sz w:val="18"/>
                                <w:szCs w:val="18"/>
                              </w:rPr>
                              <w:t>品目ごとにリサイクルや焼却処理、埋め立て処分等を行う。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0EADFA" id="_x0000_s1215" type="#_x0000_t202" style="position:absolute;left:0;text-align:left;margin-left:341.6pt;margin-top:5.25pt;width:72.75pt;height:110.6pt;z-index:251697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">
                <v:shadow on="t" color="black" opacity="26214f" origin="-.5,-.5" offset=".74836mm,.74836mm"/>
                <v:textbox style="mso-fit-shape-to-text:t">
                  <w:txbxContent>
                    <w:p w:rsidR="005C4B2E" w:rsidRDefault="005C4B2E" w:rsidP="00E0310D">
                      <w:r>
                        <w:rPr>
                          <w:rFonts w:hint="eastAsia"/>
                          <w:sz w:val="18"/>
                          <w:szCs w:val="18"/>
                        </w:rPr>
                        <w:t>品目ごとにリサイクルや焼却処理、埋め立て処分等を行う。</w:t>
                      </w:r>
                    </w:p>
                  </w:txbxContent>
                </v:textbox>
                <w10:wrap type="square"/>
              </v:shape>
            </w:pict>
          </mc:Fallback>
        </mc:AlternateContent>
      </w:r>
      <w:r>
        <w:rPr>
          <w:noProof/>
        </w:rPr>
        <mc:AlternateContent>
          <mc:Choice Requires="wps">
            <w:drawing>
              <wp:anchor distT="45720" distB="45720" distL="114300" distR="114300" simplePos="0" relativeHeight="251695104" behindDoc="0" locked="0" layoutInCell="1" allowOverlap="1" wp14:anchorId="0813FD8B" wp14:editId="01F26716">
                <wp:simplePos x="0" y="0"/>
                <wp:positionH relativeFrom="column">
                  <wp:posOffset>3128645</wp:posOffset>
                </wp:positionH>
                <wp:positionV relativeFrom="paragraph">
                  <wp:posOffset>71755</wp:posOffset>
                </wp:positionV>
                <wp:extent cx="923925" cy="1404620"/>
                <wp:effectExtent l="76200" t="76200" r="142875" b="128270"/>
                <wp:wrapSquare wrapText="bothSides"/>
                <wp:docPr id="4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404620"/>
                        </a:xfrm>
                        <a:prstGeom prst="rect">
                          <a:avLst/>
                        </a:prstGeom>
                        <a:solidFill>
                          <a:srgbClr val="FFFFFF"/>
                        </a:solidFill>
                        <a:ln w="9525">
                          <a:solidFill>
                            <a:srgbClr val="000000"/>
                          </a:solidFill>
                          <a:miter lim="800000"/>
                          <a:headEnd/>
                          <a:tailEnd/>
                        </a:ln>
                        <a:effectLst>
                          <a:glow rad="63500">
                            <a:srgbClr val="4F81BD">
                              <a:satMod val="175000"/>
                              <a:alpha val="40000"/>
                            </a:srgbClr>
                          </a:glow>
                          <a:outerShdw blurRad="50800" dist="38100" dir="2700000" algn="tl" rotWithShape="0">
                            <a:prstClr val="black">
                              <a:alpha val="40000"/>
                            </a:prstClr>
                          </a:outerShdw>
                        </a:effectLst>
                      </wps:spPr>
                      <wps:txbx>
                        <w:txbxContent>
                          <w:p w:rsidR="005C4B2E" w:rsidRPr="00E0310D" w:rsidRDefault="005C4B2E" w:rsidP="00E0310D">
                            <w:pPr>
                              <w:autoSpaceDE w:val="0"/>
                              <w:autoSpaceDN w:val="0"/>
                              <w:adjustRightInd w:val="0"/>
                              <w:jc w:val="left"/>
                              <w:rPr>
                                <w:rFonts w:ascii="ＭＳ Ｐ明朝" w:eastAsia="ＭＳ Ｐ明朝" w:cs="ＭＳ Ｐ明朝"/>
                                <w:color w:val="000000"/>
                                <w:kern w:val="0"/>
                                <w:sz w:val="18"/>
                                <w:szCs w:val="18"/>
                              </w:rPr>
                            </w:pPr>
                            <w:r w:rsidRPr="00E0310D">
                              <w:rPr>
                                <w:rFonts w:ascii="ＭＳ Ｐ明朝" w:eastAsia="ＭＳ Ｐ明朝" w:cs="ＭＳ Ｐ明朝" w:hint="eastAsia"/>
                                <w:color w:val="000000"/>
                                <w:kern w:val="0"/>
                                <w:sz w:val="18"/>
                                <w:szCs w:val="18"/>
                              </w:rPr>
                              <w:t>リサイクル等利用用途に合わせた選別や破砕を行う。</w:t>
                            </w:r>
                            <w:r w:rsidRPr="00E0310D">
                              <w:rPr>
                                <w:rFonts w:ascii="ＭＳ Ｐ明朝" w:eastAsia="ＭＳ Ｐ明朝" w:cs="ＭＳ Ｐ明朝"/>
                                <w:color w:val="000000"/>
                                <w:kern w:val="0"/>
                                <w:sz w:val="18"/>
                                <w:szCs w:val="18"/>
                              </w:rPr>
                              <w:t xml:space="preserve"> </w:t>
                            </w:r>
                          </w:p>
                          <w:p w:rsidR="005C4B2E" w:rsidRDefault="005C4B2E" w:rsidP="00E0310D">
                            <w:r>
                              <w:rPr>
                                <w:rFonts w:ascii="ＭＳ Ｐ明朝" w:eastAsia="ＭＳ Ｐ明朝" w:cs="ＭＳ Ｐ明朝" w:hint="eastAsia"/>
                                <w:color w:val="000000"/>
                                <w:kern w:val="0"/>
                                <w:sz w:val="18"/>
                                <w:szCs w:val="18"/>
                              </w:rPr>
                              <w:t>（</w:t>
                            </w:r>
                            <w:r>
                              <w:rPr>
                                <w:rFonts w:ascii="ＭＳ Ｐ明朝" w:eastAsia="ＭＳ Ｐ明朝" w:cs="ＭＳ Ｐ明朝" w:hint="eastAsia"/>
                                <w:color w:val="000000"/>
                                <w:kern w:val="0"/>
                                <w:sz w:val="18"/>
                                <w:szCs w:val="18"/>
                              </w:rPr>
                              <w:t>ベルトコンベア</w:t>
                            </w:r>
                            <w:r w:rsidRPr="00E0310D">
                              <w:rPr>
                                <w:rFonts w:ascii="ＭＳ Ｐ明朝" w:eastAsia="ＭＳ Ｐ明朝" w:cs="ＭＳ Ｐ明朝" w:hint="eastAsia"/>
                                <w:color w:val="000000"/>
                                <w:kern w:val="0"/>
                                <w:sz w:val="18"/>
                                <w:szCs w:val="18"/>
                              </w:rPr>
                              <w:t>や破砕選別プラントを使用）</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13FD8B" id="_x0000_s1216" type="#_x0000_t202" style="position:absolute;left:0;text-align:left;margin-left:246.35pt;margin-top:5.65pt;width:72.75pt;height:110.6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">
                <v:shadow on="t" color="black" opacity="26214f" origin="-.5,-.5" offset=".74836mm,.74836mm"/>
                <v:textbox style="mso-fit-shape-to-text:t">
                  <w:txbxContent>
                    <w:p w:rsidR="005C4B2E" w:rsidRPr="00E0310D" w:rsidRDefault="005C4B2E" w:rsidP="00E0310D">
                      <w:pPr>
                        <w:autoSpaceDE w:val="0"/>
                        <w:autoSpaceDN w:val="0"/>
                        <w:adjustRightInd w:val="0"/>
                        <w:jc w:val="left"/>
                        <w:rPr>
                          <w:rFonts w:ascii="ＭＳ Ｐ明朝" w:eastAsia="ＭＳ Ｐ明朝" w:cs="ＭＳ Ｐ明朝"/>
                          <w:color w:val="000000"/>
                          <w:kern w:val="0"/>
                          <w:sz w:val="18"/>
                          <w:szCs w:val="18"/>
                        </w:rPr>
                      </w:pPr>
                      <w:r w:rsidRPr="00E0310D">
                        <w:rPr>
                          <w:rFonts w:ascii="ＭＳ Ｐ明朝" w:eastAsia="ＭＳ Ｐ明朝" w:cs="ＭＳ Ｐ明朝" w:hint="eastAsia"/>
                          <w:color w:val="000000"/>
                          <w:kern w:val="0"/>
                          <w:sz w:val="18"/>
                          <w:szCs w:val="18"/>
                        </w:rPr>
                        <w:t>リサイクル等利用用途に合わせた選別や破砕を行う。</w:t>
                      </w:r>
                      <w:r w:rsidRPr="00E0310D">
                        <w:rPr>
                          <w:rFonts w:ascii="ＭＳ Ｐ明朝" w:eastAsia="ＭＳ Ｐ明朝" w:cs="ＭＳ Ｐ明朝"/>
                          <w:color w:val="000000"/>
                          <w:kern w:val="0"/>
                          <w:sz w:val="18"/>
                          <w:szCs w:val="18"/>
                        </w:rPr>
                        <w:t xml:space="preserve"> </w:t>
                      </w:r>
                    </w:p>
                    <w:p w:rsidR="005C4B2E" w:rsidRDefault="005C4B2E" w:rsidP="00E0310D">
                      <w:r>
                        <w:rPr>
                          <w:rFonts w:ascii="ＭＳ Ｐ明朝" w:eastAsia="ＭＳ Ｐ明朝" w:cs="ＭＳ Ｐ明朝" w:hint="eastAsia"/>
                          <w:color w:val="000000"/>
                          <w:kern w:val="0"/>
                          <w:sz w:val="18"/>
                          <w:szCs w:val="18"/>
                        </w:rPr>
                        <w:t>（ベルトコンベア</w:t>
                      </w:r>
                      <w:r w:rsidRPr="00E0310D">
                        <w:rPr>
                          <w:rFonts w:ascii="ＭＳ Ｐ明朝" w:eastAsia="ＭＳ Ｐ明朝" w:cs="ＭＳ Ｐ明朝" w:hint="eastAsia"/>
                          <w:color w:val="000000"/>
                          <w:kern w:val="0"/>
                          <w:sz w:val="18"/>
                          <w:szCs w:val="18"/>
                        </w:rPr>
                        <w:t>や破砕選別プラントを使用）</w:t>
                      </w:r>
                    </w:p>
                  </w:txbxContent>
                </v:textbox>
                <w10:wrap type="square"/>
              </v:shape>
            </w:pict>
          </mc:Fallback>
        </mc:AlternateContent>
      </w:r>
      <w:r>
        <w:rPr>
          <w:noProof/>
        </w:rPr>
        <mc:AlternateContent>
          <mc:Choice Requires="wps">
            <w:drawing>
              <wp:anchor distT="45720" distB="45720" distL="114300" distR="114300" simplePos="0" relativeHeight="251693056" behindDoc="0" locked="0" layoutInCell="1" allowOverlap="1" wp14:anchorId="4B696333" wp14:editId="250F7BD1">
                <wp:simplePos x="0" y="0"/>
                <wp:positionH relativeFrom="column">
                  <wp:posOffset>1800225</wp:posOffset>
                </wp:positionH>
                <wp:positionV relativeFrom="paragraph">
                  <wp:posOffset>64135</wp:posOffset>
                </wp:positionV>
                <wp:extent cx="923925" cy="1404620"/>
                <wp:effectExtent l="76200" t="76200" r="142875" b="128270"/>
                <wp:wrapSquare wrapText="bothSides"/>
                <wp:docPr id="4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404620"/>
                        </a:xfrm>
                        <a:prstGeom prst="rect">
                          <a:avLst/>
                        </a:prstGeom>
                        <a:solidFill>
                          <a:srgbClr val="FFFFFF"/>
                        </a:solidFill>
                        <a:ln w="9525">
                          <a:solidFill>
                            <a:srgbClr val="000000"/>
                          </a:solidFill>
                          <a:miter lim="800000"/>
                          <a:headEnd/>
                          <a:tailEnd/>
                        </a:ln>
                        <a:effectLst>
                          <a:glow rad="63500">
                            <a:srgbClr val="4F81BD">
                              <a:satMod val="175000"/>
                              <a:alpha val="40000"/>
                            </a:srgbClr>
                          </a:glow>
                          <a:outerShdw blurRad="50800" dist="38100" dir="2700000" algn="tl" rotWithShape="0">
                            <a:prstClr val="black">
                              <a:alpha val="40000"/>
                            </a:prstClr>
                          </a:outerShdw>
                        </a:effectLst>
                      </wps:spPr>
                      <wps:txbx>
                        <w:txbxContent>
                          <w:p w:rsidR="005C4B2E" w:rsidRPr="00E0310D" w:rsidRDefault="005C4B2E" w:rsidP="00E0310D">
                            <w:pPr>
                              <w:autoSpaceDE w:val="0"/>
                              <w:autoSpaceDN w:val="0"/>
                              <w:adjustRightInd w:val="0"/>
                              <w:jc w:val="left"/>
                              <w:rPr>
                                <w:rFonts w:ascii="ＭＳ Ｐ明朝" w:eastAsia="ＭＳ Ｐ明朝" w:cs="ＭＳ Ｐ明朝"/>
                                <w:color w:val="000000"/>
                                <w:kern w:val="0"/>
                                <w:sz w:val="18"/>
                                <w:szCs w:val="18"/>
                              </w:rPr>
                            </w:pPr>
                            <w:r w:rsidRPr="00E0310D">
                              <w:rPr>
                                <w:rFonts w:ascii="ＭＳ Ｐ明朝" w:eastAsia="ＭＳ Ｐ明朝" w:cs="ＭＳ Ｐ明朝" w:hint="eastAsia"/>
                                <w:color w:val="000000"/>
                                <w:kern w:val="0"/>
                                <w:sz w:val="18"/>
                                <w:szCs w:val="18"/>
                              </w:rPr>
                              <w:t>一次仮置場では、粗選別を行う。</w:t>
                            </w:r>
                            <w:r w:rsidRPr="00E0310D">
                              <w:rPr>
                                <w:rFonts w:ascii="ＭＳ Ｐ明朝" w:eastAsia="ＭＳ Ｐ明朝" w:cs="ＭＳ Ｐ明朝"/>
                                <w:color w:val="000000"/>
                                <w:kern w:val="0"/>
                                <w:sz w:val="18"/>
                                <w:szCs w:val="18"/>
                              </w:rPr>
                              <w:t xml:space="preserve"> </w:t>
                            </w:r>
                          </w:p>
                          <w:p w:rsidR="005C4B2E" w:rsidRDefault="005C4B2E" w:rsidP="00E0310D">
                            <w:r w:rsidRPr="00E0310D">
                              <w:rPr>
                                <w:rFonts w:ascii="ＭＳ Ｐ明朝" w:eastAsia="ＭＳ Ｐ明朝" w:cs="ＭＳ Ｐ明朝" w:hint="eastAsia"/>
                                <w:color w:val="000000"/>
                                <w:kern w:val="0"/>
                                <w:sz w:val="18"/>
                                <w:szCs w:val="18"/>
                              </w:rPr>
                              <w:t>（バックホウ等を使用</w:t>
                            </w:r>
                            <w:r w:rsidRPr="00E0310D">
                              <w:rPr>
                                <w:rFonts w:ascii="ＭＳ 明朝" w:eastAsia="ＭＳ 明朝" w:cs="ＭＳ 明朝" w:hint="eastAsia"/>
                                <w:color w:val="000000"/>
                                <w:kern w:val="0"/>
                                <w:sz w:val="18"/>
                                <w:szCs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696333" id="_x0000_s1217" type="#_x0000_t202" style="position:absolute;left:0;text-align:left;margin-left:141.75pt;margin-top:5.05pt;width:72.75pt;height:110.6pt;z-index:251693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">
                <v:shadow on="t" color="black" opacity="26214f" origin="-.5,-.5" offset=".74836mm,.74836mm"/>
                <v:textbox style="mso-fit-shape-to-text:t">
                  <w:txbxContent>
                    <w:p w:rsidR="005C4B2E" w:rsidRPr="00E0310D" w:rsidRDefault="005C4B2E" w:rsidP="00E0310D">
                      <w:pPr>
                        <w:autoSpaceDE w:val="0"/>
                        <w:autoSpaceDN w:val="0"/>
                        <w:adjustRightInd w:val="0"/>
                        <w:jc w:val="left"/>
                        <w:rPr>
                          <w:rFonts w:ascii="ＭＳ Ｐ明朝" w:eastAsia="ＭＳ Ｐ明朝" w:cs="ＭＳ Ｐ明朝"/>
                          <w:color w:val="000000"/>
                          <w:kern w:val="0"/>
                          <w:sz w:val="18"/>
                          <w:szCs w:val="18"/>
                        </w:rPr>
                      </w:pPr>
                      <w:r w:rsidRPr="00E0310D">
                        <w:rPr>
                          <w:rFonts w:ascii="ＭＳ Ｐ明朝" w:eastAsia="ＭＳ Ｐ明朝" w:cs="ＭＳ Ｐ明朝" w:hint="eastAsia"/>
                          <w:color w:val="000000"/>
                          <w:kern w:val="0"/>
                          <w:sz w:val="18"/>
                          <w:szCs w:val="18"/>
                        </w:rPr>
                        <w:t>一次仮置場では、粗選別を行う。</w:t>
                      </w:r>
                      <w:r w:rsidRPr="00E0310D">
                        <w:rPr>
                          <w:rFonts w:ascii="ＭＳ Ｐ明朝" w:eastAsia="ＭＳ Ｐ明朝" w:cs="ＭＳ Ｐ明朝"/>
                          <w:color w:val="000000"/>
                          <w:kern w:val="0"/>
                          <w:sz w:val="18"/>
                          <w:szCs w:val="18"/>
                        </w:rPr>
                        <w:t xml:space="preserve"> </w:t>
                      </w:r>
                    </w:p>
                    <w:p w:rsidR="005C4B2E" w:rsidRDefault="005C4B2E" w:rsidP="00E0310D">
                      <w:r w:rsidRPr="00E0310D">
                        <w:rPr>
                          <w:rFonts w:ascii="ＭＳ Ｐ明朝" w:eastAsia="ＭＳ Ｐ明朝" w:cs="ＭＳ Ｐ明朝" w:hint="eastAsia"/>
                          <w:color w:val="000000"/>
                          <w:kern w:val="0"/>
                          <w:sz w:val="18"/>
                          <w:szCs w:val="18"/>
                        </w:rPr>
                        <w:t>（バックホウ等を使用</w:t>
                      </w:r>
                      <w:r w:rsidRPr="00E0310D">
                        <w:rPr>
                          <w:rFonts w:ascii="ＭＳ 明朝" w:eastAsia="ＭＳ 明朝" w:cs="ＭＳ 明朝" w:hint="eastAsia"/>
                          <w:color w:val="000000"/>
                          <w:kern w:val="0"/>
                          <w:sz w:val="18"/>
                          <w:szCs w:val="18"/>
                        </w:rPr>
                        <w:t>）</w:t>
                      </w:r>
                    </w:p>
                  </w:txbxContent>
                </v:textbox>
                <w10:wrap type="square"/>
              </v:shape>
            </w:pict>
          </mc:Fallback>
        </mc:AlternateContent>
      </w:r>
      <w:r>
        <w:rPr>
          <w:noProof/>
        </w:rPr>
        <mc:AlternateContent>
          <mc:Choice Requires="wps">
            <w:drawing>
              <wp:anchor distT="45720" distB="45720" distL="114300" distR="114300" simplePos="0" relativeHeight="251691008" behindDoc="0" locked="0" layoutInCell="1" allowOverlap="1" wp14:anchorId="5E0DB4B3" wp14:editId="4EDA2492">
                <wp:simplePos x="0" y="0"/>
                <wp:positionH relativeFrom="column">
                  <wp:posOffset>680720</wp:posOffset>
                </wp:positionH>
                <wp:positionV relativeFrom="paragraph">
                  <wp:posOffset>66675</wp:posOffset>
                </wp:positionV>
                <wp:extent cx="923925" cy="1404620"/>
                <wp:effectExtent l="76200" t="76200" r="142875" b="128270"/>
                <wp:wrapSquare wrapText="bothSides"/>
                <wp:docPr id="4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404620"/>
                        </a:xfrm>
                        <a:prstGeom prst="rect">
                          <a:avLst/>
                        </a:prstGeom>
                        <a:solidFill>
                          <a:srgbClr val="FFFFFF"/>
                        </a:solidFill>
                        <a:ln w="9525">
                          <a:solidFill>
                            <a:srgbClr val="000000"/>
                          </a:solidFill>
                          <a:miter lim="800000"/>
                          <a:headEnd/>
                          <a:tailEnd/>
                        </a:ln>
                        <a:effectLst>
                          <a:glow rad="63500">
                            <a:schemeClr val="accent1">
                              <a:satMod val="175000"/>
                              <a:alpha val="40000"/>
                            </a:schemeClr>
                          </a:glow>
                          <a:outerShdw blurRad="50800" dist="38100" dir="2700000" algn="tl" rotWithShape="0">
                            <a:prstClr val="black">
                              <a:alpha val="40000"/>
                            </a:prstClr>
                          </a:outerShdw>
                        </a:effectLst>
                      </wps:spPr>
                      <wps:txbx>
                        <w:txbxContent>
                          <w:p w:rsidR="005C4B2E" w:rsidRDefault="005C4B2E">
                            <w:r>
                              <w:rPr>
                                <w:rFonts w:hint="eastAsia"/>
                                <w:sz w:val="18"/>
                                <w:szCs w:val="18"/>
                              </w:rPr>
                              <w:t>発生した災害廃棄物は、被災現場から一旦、一次仮置場に搬入される。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0DB4B3" id="_x0000_s1218" type="#_x0000_t202" style="position:absolute;left:0;text-align:left;margin-left:53.6pt;margin-top:5.25pt;width:72.75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">
                <v:shadow on="t" color="black" opacity="26214f" origin="-.5,-.5" offset=".74836mm,.74836mm"/>
                <v:textbox style="mso-fit-shape-to-text:t">
                  <w:txbxContent>
                    <w:p w:rsidR="005C4B2E" w:rsidRDefault="005C4B2E">
                      <w:r>
                        <w:rPr>
                          <w:rFonts w:hint="eastAsia"/>
                          <w:sz w:val="18"/>
                          <w:szCs w:val="18"/>
                        </w:rPr>
                        <w:t>発生した災害廃棄物は、被災現場から一旦、一次仮置場に搬入される。</w:t>
                      </w:r>
                    </w:p>
                  </w:txbxContent>
                </v:textbox>
                <w10:wrap type="square"/>
              </v:shape>
            </w:pict>
          </mc:Fallback>
        </mc:AlternateContent>
      </w:r>
    </w:p>
    <w:p w:rsidR="00E0310D" w:rsidRDefault="00E0310D" w:rsidP="00E0310D"/>
    <w:p w:rsidR="006806B7" w:rsidRDefault="006806B7" w:rsidP="009A6023">
      <w:pPr>
        <w:pStyle w:val="Default"/>
        <w:ind w:leftChars="100" w:left="210" w:firstLineChars="100" w:firstLine="220"/>
        <w:rPr>
          <w:rFonts w:asciiTheme="majorEastAsia" w:eastAsiaTheme="majorEastAsia" w:hAnsiTheme="majorEastAsia" w:cs="ＭＳ 明朝"/>
          <w:color w:val="auto"/>
          <w:sz w:val="22"/>
          <w:szCs w:val="22"/>
        </w:rPr>
      </w:pPr>
    </w:p>
    <w:p w:rsidR="006806B7" w:rsidRDefault="006806B7" w:rsidP="009A6023">
      <w:pPr>
        <w:pStyle w:val="Default"/>
        <w:ind w:leftChars="100" w:left="210" w:firstLineChars="100" w:firstLine="220"/>
        <w:rPr>
          <w:rFonts w:asciiTheme="majorEastAsia" w:eastAsiaTheme="majorEastAsia" w:hAnsiTheme="majorEastAsia" w:cs="ＭＳ 明朝"/>
          <w:color w:val="auto"/>
          <w:sz w:val="22"/>
          <w:szCs w:val="22"/>
        </w:rPr>
      </w:pPr>
    </w:p>
    <w:p w:rsidR="006806B7" w:rsidRDefault="006806B7" w:rsidP="009A6023">
      <w:pPr>
        <w:pStyle w:val="Default"/>
        <w:ind w:leftChars="100" w:left="210" w:firstLineChars="100" w:firstLine="220"/>
        <w:rPr>
          <w:rFonts w:asciiTheme="majorEastAsia" w:eastAsiaTheme="majorEastAsia" w:hAnsiTheme="majorEastAsia" w:cs="ＭＳ 明朝"/>
          <w:color w:val="auto"/>
          <w:sz w:val="22"/>
          <w:szCs w:val="22"/>
        </w:rPr>
      </w:pPr>
    </w:p>
    <w:p w:rsidR="006806B7" w:rsidRDefault="006806B7" w:rsidP="009A6023">
      <w:pPr>
        <w:pStyle w:val="Default"/>
        <w:ind w:leftChars="100" w:left="210" w:firstLineChars="100" w:firstLine="220"/>
        <w:rPr>
          <w:rFonts w:asciiTheme="majorEastAsia" w:eastAsiaTheme="majorEastAsia" w:hAnsiTheme="majorEastAsia" w:cs="ＭＳ 明朝"/>
          <w:color w:val="auto"/>
          <w:sz w:val="22"/>
          <w:szCs w:val="22"/>
        </w:rPr>
      </w:pPr>
    </w:p>
    <w:p w:rsidR="006806B7" w:rsidRDefault="006806B7" w:rsidP="009A6023">
      <w:pPr>
        <w:pStyle w:val="Default"/>
        <w:ind w:leftChars="100" w:left="210" w:firstLineChars="100" w:firstLine="220"/>
        <w:rPr>
          <w:rFonts w:asciiTheme="majorEastAsia" w:eastAsiaTheme="majorEastAsia" w:hAnsiTheme="majorEastAsia" w:cs="ＭＳ 明朝"/>
          <w:color w:val="auto"/>
          <w:sz w:val="22"/>
          <w:szCs w:val="22"/>
        </w:rPr>
      </w:pPr>
    </w:p>
    <w:p w:rsidR="006806B7" w:rsidRDefault="006806B7" w:rsidP="009A6023">
      <w:pPr>
        <w:pStyle w:val="Default"/>
        <w:ind w:leftChars="100" w:left="210" w:firstLineChars="100" w:firstLine="220"/>
        <w:rPr>
          <w:rFonts w:asciiTheme="majorEastAsia" w:eastAsiaTheme="majorEastAsia" w:hAnsiTheme="majorEastAsia" w:cs="ＭＳ 明朝"/>
          <w:color w:val="auto"/>
          <w:sz w:val="22"/>
          <w:szCs w:val="22"/>
        </w:rPr>
      </w:pPr>
    </w:p>
    <w:p w:rsidR="006806B7" w:rsidRDefault="006806B7" w:rsidP="009A6023">
      <w:pPr>
        <w:pStyle w:val="Default"/>
        <w:ind w:leftChars="100" w:left="210" w:firstLineChars="100" w:firstLine="220"/>
        <w:rPr>
          <w:rFonts w:asciiTheme="majorEastAsia" w:eastAsiaTheme="majorEastAsia" w:hAnsiTheme="majorEastAsia" w:cs="ＭＳ 明朝"/>
          <w:color w:val="auto"/>
          <w:sz w:val="22"/>
          <w:szCs w:val="22"/>
        </w:rPr>
      </w:pPr>
    </w:p>
    <w:p w:rsidR="006806B7" w:rsidRDefault="006806B7" w:rsidP="009A6023">
      <w:pPr>
        <w:pStyle w:val="Default"/>
        <w:ind w:leftChars="100" w:left="210" w:firstLineChars="100" w:firstLine="220"/>
        <w:rPr>
          <w:rFonts w:asciiTheme="majorEastAsia" w:eastAsiaTheme="majorEastAsia" w:hAnsiTheme="majorEastAsia" w:cs="ＭＳ 明朝"/>
          <w:color w:val="auto"/>
          <w:sz w:val="22"/>
          <w:szCs w:val="22"/>
        </w:rPr>
      </w:pPr>
    </w:p>
    <w:p w:rsidR="006806B7" w:rsidRDefault="006806B7" w:rsidP="009A6023">
      <w:pPr>
        <w:pStyle w:val="Default"/>
        <w:ind w:leftChars="100" w:left="210" w:firstLineChars="100" w:firstLine="220"/>
        <w:rPr>
          <w:rFonts w:asciiTheme="majorEastAsia" w:eastAsiaTheme="majorEastAsia" w:hAnsiTheme="majorEastAsia" w:cs="ＭＳ 明朝"/>
          <w:color w:val="auto"/>
          <w:sz w:val="22"/>
          <w:szCs w:val="22"/>
        </w:rPr>
      </w:pPr>
    </w:p>
    <w:p w:rsidR="006806B7" w:rsidRPr="006806B7" w:rsidRDefault="006806B7" w:rsidP="006806B7">
      <w:pPr>
        <w:pStyle w:val="Default"/>
        <w:ind w:leftChars="100" w:left="210" w:firstLineChars="100" w:firstLine="221"/>
        <w:jc w:val="center"/>
        <w:rPr>
          <w:rFonts w:asciiTheme="majorEastAsia" w:eastAsiaTheme="majorEastAsia" w:hAnsiTheme="majorEastAsia" w:cs="ＭＳ 明朝"/>
          <w:b/>
          <w:color w:val="00B050"/>
          <w:sz w:val="22"/>
          <w:szCs w:val="22"/>
        </w:rPr>
      </w:pPr>
      <w:r w:rsidRPr="006806B7">
        <w:rPr>
          <w:rFonts w:asciiTheme="majorEastAsia" w:eastAsiaTheme="majorEastAsia" w:hAnsiTheme="majorEastAsia" w:cs="ＭＳ 明朝" w:hint="eastAsia"/>
          <w:b/>
          <w:color w:val="00B050"/>
          <w:sz w:val="22"/>
          <w:szCs w:val="22"/>
        </w:rPr>
        <w:t>図2-</w:t>
      </w:r>
      <w:r w:rsidR="001E6A7E">
        <w:rPr>
          <w:rFonts w:asciiTheme="majorEastAsia" w:eastAsiaTheme="majorEastAsia" w:hAnsiTheme="majorEastAsia" w:cs="ＭＳ 明朝" w:hint="eastAsia"/>
          <w:b/>
          <w:color w:val="00B050"/>
          <w:sz w:val="22"/>
          <w:szCs w:val="22"/>
        </w:rPr>
        <w:t>3-3</w:t>
      </w:r>
      <w:r w:rsidR="00344C05">
        <w:rPr>
          <w:rFonts w:asciiTheme="majorEastAsia" w:eastAsiaTheme="majorEastAsia" w:hAnsiTheme="majorEastAsia" w:cs="ＭＳ 明朝" w:hint="eastAsia"/>
          <w:b/>
          <w:color w:val="00B050"/>
          <w:sz w:val="22"/>
          <w:szCs w:val="22"/>
        </w:rPr>
        <w:t>-5</w:t>
      </w:r>
      <w:r w:rsidRPr="006806B7">
        <w:rPr>
          <w:rFonts w:asciiTheme="majorEastAsia" w:eastAsiaTheme="majorEastAsia" w:hAnsiTheme="majorEastAsia" w:cs="ＭＳ 明朝" w:hint="eastAsia"/>
          <w:b/>
          <w:color w:val="00B050"/>
          <w:sz w:val="22"/>
          <w:szCs w:val="22"/>
        </w:rPr>
        <w:t xml:space="preserve">　仮置場への搬入、仮置場から搬出の流れ</w:t>
      </w:r>
    </w:p>
    <w:p w:rsidR="00C10D16" w:rsidRPr="00783DF2" w:rsidRDefault="00C10D16" w:rsidP="00C10D16">
      <w:pPr>
        <w:pStyle w:val="3"/>
        <w:ind w:leftChars="0" w:left="0"/>
        <w:rPr>
          <w:rFonts w:asciiTheme="majorEastAsia" w:hAnsiTheme="majorEastAsia"/>
          <w:b/>
          <w:sz w:val="22"/>
        </w:rPr>
      </w:pPr>
      <w:bookmarkStart w:id="30" w:name="_Toc507143033"/>
      <w:bookmarkStart w:id="31" w:name="_Toc507751835"/>
      <w:r w:rsidRPr="00783DF2">
        <w:rPr>
          <w:rFonts w:asciiTheme="majorEastAsia" w:hAnsiTheme="majorEastAsia" w:hint="eastAsia"/>
          <w:b/>
          <w:sz w:val="22"/>
        </w:rPr>
        <w:lastRenderedPageBreak/>
        <w:t>（５）</w:t>
      </w:r>
      <w:r w:rsidR="0012035A" w:rsidRPr="00783DF2">
        <w:rPr>
          <w:rFonts w:asciiTheme="majorEastAsia" w:hAnsiTheme="majorEastAsia" w:hint="eastAsia"/>
          <w:b/>
          <w:sz w:val="22"/>
        </w:rPr>
        <w:t>仮置場における災害廃棄物の管理</w:t>
      </w:r>
      <w:bookmarkEnd w:id="30"/>
      <w:bookmarkEnd w:id="31"/>
    </w:p>
    <w:p w:rsidR="00C10D16" w:rsidRDefault="00C10D16" w:rsidP="00EA2259">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災害廃棄物の適切な分別保管及び管理は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その後の適正処理</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仮置場の原状回復に当たっての土地の安全性に大きく影響を与える事項である。</w:t>
      </w:r>
    </w:p>
    <w:p w:rsidR="00C10D16" w:rsidRPr="00202F4B" w:rsidRDefault="00C10D16" w:rsidP="00202F4B">
      <w:pPr>
        <w:pStyle w:val="Default"/>
        <w:numPr>
          <w:ilvl w:val="1"/>
          <w:numId w:val="3"/>
        </w:numPr>
        <w:ind w:left="567" w:hanging="283"/>
        <w:rPr>
          <w:rFonts w:asciiTheme="majorEastAsia" w:eastAsiaTheme="majorEastAsia" w:hAnsiTheme="majorEastAsia" w:cs="ＭＳ 明朝"/>
          <w:color w:val="auto"/>
          <w:sz w:val="22"/>
          <w:szCs w:val="22"/>
        </w:rPr>
      </w:pPr>
      <w:r w:rsidRPr="00202F4B">
        <w:rPr>
          <w:rFonts w:asciiTheme="majorEastAsia" w:eastAsiaTheme="majorEastAsia" w:hAnsiTheme="majorEastAsia" w:cs="ＭＳ 明朝" w:hint="eastAsia"/>
          <w:color w:val="auto"/>
          <w:sz w:val="22"/>
          <w:szCs w:val="22"/>
        </w:rPr>
        <w:t>石膏ボードや油に汚染された災害廃棄物については</w:t>
      </w:r>
      <w:r w:rsidR="0042529C" w:rsidRPr="00202F4B">
        <w:rPr>
          <w:rFonts w:asciiTheme="majorEastAsia" w:eastAsiaTheme="majorEastAsia" w:hAnsiTheme="majorEastAsia" w:cs="ＭＳ 明朝" w:hint="eastAsia"/>
          <w:color w:val="auto"/>
          <w:sz w:val="22"/>
          <w:szCs w:val="22"/>
        </w:rPr>
        <w:t>、</w:t>
      </w:r>
      <w:r w:rsidR="00971806" w:rsidRPr="00202F4B">
        <w:rPr>
          <w:rFonts w:asciiTheme="majorEastAsia" w:eastAsiaTheme="majorEastAsia" w:hAnsiTheme="majorEastAsia" w:cs="ＭＳ 明朝" w:hint="eastAsia"/>
          <w:color w:val="auto"/>
          <w:sz w:val="22"/>
          <w:szCs w:val="22"/>
        </w:rPr>
        <w:t>風雨等による性状変化や有害物質の土壌浸透や飛散を防止するため、防水シートでの養生や仮舗装などの対応を実施する</w:t>
      </w:r>
      <w:r w:rsidR="000C0D81" w:rsidRPr="00202F4B">
        <w:rPr>
          <w:rFonts w:asciiTheme="majorEastAsia" w:eastAsiaTheme="majorEastAsia" w:hAnsiTheme="majorEastAsia" w:cs="ＭＳ 明朝" w:hint="eastAsia"/>
          <w:color w:val="auto"/>
          <w:sz w:val="22"/>
          <w:szCs w:val="22"/>
        </w:rPr>
        <w:t>と</w:t>
      </w:r>
      <w:r w:rsidR="00971806" w:rsidRPr="00202F4B">
        <w:rPr>
          <w:rFonts w:asciiTheme="majorEastAsia" w:eastAsiaTheme="majorEastAsia" w:hAnsiTheme="majorEastAsia" w:cs="ＭＳ 明朝" w:hint="eastAsia"/>
          <w:color w:val="auto"/>
          <w:sz w:val="22"/>
          <w:szCs w:val="22"/>
        </w:rPr>
        <w:t>ともに、他の災害廃棄物と区分して保管・管理を</w:t>
      </w:r>
      <w:r w:rsidR="0084580E" w:rsidRPr="00202F4B">
        <w:rPr>
          <w:rFonts w:asciiTheme="majorEastAsia" w:eastAsiaTheme="majorEastAsia" w:hAnsiTheme="majorEastAsia" w:cs="ＭＳ 明朝" w:hint="eastAsia"/>
          <w:color w:val="auto"/>
          <w:sz w:val="22"/>
          <w:szCs w:val="22"/>
        </w:rPr>
        <w:t>行う</w:t>
      </w:r>
      <w:r w:rsidR="00971806" w:rsidRPr="00202F4B">
        <w:rPr>
          <w:rFonts w:asciiTheme="majorEastAsia" w:eastAsiaTheme="majorEastAsia" w:hAnsiTheme="majorEastAsia" w:cs="ＭＳ 明朝" w:hint="eastAsia"/>
          <w:color w:val="auto"/>
          <w:sz w:val="22"/>
          <w:szCs w:val="22"/>
        </w:rPr>
        <w:t>必要がある。</w:t>
      </w:r>
    </w:p>
    <w:p w:rsidR="00B01C6F" w:rsidRDefault="00B01C6F" w:rsidP="00B01C6F">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被災市町は</w:t>
      </w:r>
      <w:r>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仮置場における火災を未然に防止するための措置を実施し</w:t>
      </w:r>
      <w:r>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万が一</w:t>
      </w:r>
      <w:r>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火災が発生した場合に</w:t>
      </w:r>
      <w:r>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二次被害の発生を防止するための措置も併せて実施する。</w:t>
      </w:r>
    </w:p>
    <w:p w:rsidR="00C10D16" w:rsidRPr="00B01C6F" w:rsidRDefault="00C10D16" w:rsidP="009A6023">
      <w:pPr>
        <w:pStyle w:val="Default"/>
        <w:ind w:leftChars="100" w:left="210" w:firstLineChars="100" w:firstLine="220"/>
        <w:rPr>
          <w:rFonts w:asciiTheme="majorEastAsia" w:eastAsiaTheme="majorEastAsia" w:hAnsiTheme="majorEastAsia" w:cs="ＭＳ 明朝"/>
          <w:color w:val="auto"/>
          <w:sz w:val="22"/>
          <w:szCs w:val="22"/>
        </w:rPr>
      </w:pPr>
    </w:p>
    <w:p w:rsidR="00C10D16" w:rsidRPr="00783DF2" w:rsidRDefault="007457AD" w:rsidP="00C10D16">
      <w:pPr>
        <w:pStyle w:val="2"/>
        <w:rPr>
          <w:rFonts w:asciiTheme="majorEastAsia" w:hAnsiTheme="majorEastAsia"/>
          <w:b/>
          <w:sz w:val="24"/>
        </w:rPr>
      </w:pPr>
      <w:bookmarkStart w:id="32" w:name="_Toc507143034"/>
      <w:bookmarkStart w:id="33" w:name="_Toc507751836"/>
      <w:r>
        <w:rPr>
          <w:rFonts w:asciiTheme="majorEastAsia" w:hAnsiTheme="majorEastAsia" w:hint="eastAsia"/>
          <w:b/>
          <w:sz w:val="24"/>
        </w:rPr>
        <w:t>４</w:t>
      </w:r>
      <w:r w:rsidR="00C10D16" w:rsidRPr="00783DF2">
        <w:rPr>
          <w:rFonts w:asciiTheme="majorEastAsia" w:hAnsiTheme="majorEastAsia" w:hint="eastAsia"/>
          <w:b/>
          <w:sz w:val="24"/>
        </w:rPr>
        <w:t xml:space="preserve">　処理施設</w:t>
      </w:r>
      <w:bookmarkEnd w:id="32"/>
      <w:bookmarkEnd w:id="33"/>
    </w:p>
    <w:p w:rsidR="00C10D16" w:rsidRPr="00783DF2" w:rsidRDefault="00EA2259" w:rsidP="00C10D16">
      <w:pPr>
        <w:pStyle w:val="3"/>
        <w:ind w:leftChars="0" w:left="0"/>
        <w:rPr>
          <w:rFonts w:asciiTheme="majorEastAsia" w:hAnsiTheme="majorEastAsia"/>
          <w:b/>
          <w:sz w:val="22"/>
        </w:rPr>
      </w:pPr>
      <w:bookmarkStart w:id="34" w:name="_Toc507143035"/>
      <w:bookmarkStart w:id="35" w:name="_Toc507751837"/>
      <w:r>
        <w:rPr>
          <w:rFonts w:asciiTheme="majorEastAsia" w:hAnsiTheme="majorEastAsia" w:hint="eastAsia"/>
          <w:b/>
          <w:sz w:val="22"/>
        </w:rPr>
        <w:t>（１）</w:t>
      </w:r>
      <w:r w:rsidR="00C10D16" w:rsidRPr="00783DF2">
        <w:rPr>
          <w:rFonts w:asciiTheme="majorEastAsia" w:hAnsiTheme="majorEastAsia" w:hint="eastAsia"/>
          <w:b/>
          <w:sz w:val="22"/>
        </w:rPr>
        <w:t>破砕</w:t>
      </w:r>
      <w:r w:rsidR="00767E26">
        <w:rPr>
          <w:rFonts w:asciiTheme="majorEastAsia" w:hAnsiTheme="majorEastAsia" w:hint="eastAsia"/>
          <w:b/>
          <w:sz w:val="22"/>
        </w:rPr>
        <w:t>・</w:t>
      </w:r>
      <w:r w:rsidR="00C10D16" w:rsidRPr="00783DF2">
        <w:rPr>
          <w:rFonts w:asciiTheme="majorEastAsia" w:hAnsiTheme="majorEastAsia" w:hint="eastAsia"/>
          <w:b/>
          <w:sz w:val="22"/>
        </w:rPr>
        <w:t>選別施設</w:t>
      </w:r>
      <w:bookmarkEnd w:id="34"/>
      <w:bookmarkEnd w:id="35"/>
    </w:p>
    <w:p w:rsidR="00EA2259" w:rsidRDefault="00C10D16" w:rsidP="00EA2259">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二次仮置場では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可能な限り破砕・選別を行った上で</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残渣の焼却</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再資源化及び最終処分（埋立）を行う。このため</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災害廃棄物の状態を見ながら</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対象物や目的に合わせて重機や破砕・選別装置を利用する。</w:t>
      </w:r>
    </w:p>
    <w:p w:rsidR="00C10D16" w:rsidRDefault="00C10D16" w:rsidP="00EA2259">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破砕・選別装置の利用に当たっての留意点は以下のとおりである。</w:t>
      </w:r>
    </w:p>
    <w:tbl>
      <w:tblPr>
        <w:tblStyle w:val="a9"/>
        <w:tblW w:w="0" w:type="auto"/>
        <w:jc w:val="center"/>
        <w:tblLook w:val="04A0" w:firstRow="1" w:lastRow="0" w:firstColumn="1" w:lastColumn="0" w:noHBand="0" w:noVBand="1"/>
      </w:tblPr>
      <w:tblGrid>
        <w:gridCol w:w="8500"/>
      </w:tblGrid>
      <w:tr w:rsidR="00555DCC" w:rsidTr="00555DCC">
        <w:trPr>
          <w:jc w:val="center"/>
        </w:trPr>
        <w:tc>
          <w:tcPr>
            <w:tcW w:w="8500" w:type="dxa"/>
          </w:tcPr>
          <w:p w:rsidR="00555DCC" w:rsidRPr="00555DCC" w:rsidRDefault="00555DCC" w:rsidP="00555DCC">
            <w:pPr>
              <w:pStyle w:val="Default"/>
              <w:numPr>
                <w:ilvl w:val="0"/>
                <w:numId w:val="3"/>
              </w:numPr>
              <w:rPr>
                <w:rFonts w:asciiTheme="majorEastAsia" w:eastAsiaTheme="majorEastAsia" w:hAnsiTheme="majorEastAsia" w:cs="ＭＳ 明朝"/>
                <w:color w:val="auto"/>
                <w:sz w:val="20"/>
                <w:szCs w:val="20"/>
              </w:rPr>
            </w:pPr>
            <w:r w:rsidRPr="00555DCC">
              <w:rPr>
                <w:rFonts w:asciiTheme="majorEastAsia" w:eastAsiaTheme="majorEastAsia" w:hAnsiTheme="majorEastAsia" w:cs="ＭＳ 明朝" w:hint="eastAsia"/>
                <w:color w:val="auto"/>
                <w:sz w:val="20"/>
                <w:szCs w:val="20"/>
              </w:rPr>
              <w:t>処理の優先順位としては、濡れて腐った畳等、安全性や臭気、衛生上の問題が発生する可能性のあるものを優先する。</w:t>
            </w:r>
          </w:p>
          <w:p w:rsidR="00555DCC" w:rsidRPr="00555DCC" w:rsidRDefault="00555DCC" w:rsidP="00555DCC">
            <w:pPr>
              <w:pStyle w:val="Default"/>
              <w:numPr>
                <w:ilvl w:val="0"/>
                <w:numId w:val="3"/>
              </w:numPr>
              <w:rPr>
                <w:rFonts w:asciiTheme="majorEastAsia" w:eastAsiaTheme="majorEastAsia" w:hAnsiTheme="majorEastAsia" w:cs="ＭＳ 明朝"/>
                <w:color w:val="auto"/>
                <w:sz w:val="20"/>
                <w:szCs w:val="20"/>
              </w:rPr>
            </w:pPr>
            <w:r w:rsidRPr="00555DCC">
              <w:rPr>
                <w:rFonts w:asciiTheme="majorEastAsia" w:eastAsiaTheme="majorEastAsia" w:hAnsiTheme="majorEastAsia" w:cs="ＭＳ 明朝" w:hint="eastAsia"/>
                <w:color w:val="auto"/>
                <w:sz w:val="20"/>
                <w:szCs w:val="20"/>
              </w:rPr>
              <w:t>一般的に、家具類、畳やマットレス等は、破砕機や裁断機により小形化することが望ましい（小形化により燃焼炉に投入できるようになるほか、積載密度を上げることで搬送効率を上げることが可能）。</w:t>
            </w:r>
          </w:p>
          <w:p w:rsidR="00555DCC" w:rsidRPr="00555DCC" w:rsidRDefault="00555DCC" w:rsidP="00555DCC">
            <w:pPr>
              <w:pStyle w:val="Default"/>
              <w:numPr>
                <w:ilvl w:val="0"/>
                <w:numId w:val="3"/>
              </w:numPr>
              <w:rPr>
                <w:rFonts w:asciiTheme="majorEastAsia" w:eastAsiaTheme="majorEastAsia" w:hAnsiTheme="majorEastAsia" w:cs="ＭＳ 明朝"/>
                <w:color w:val="auto"/>
                <w:sz w:val="20"/>
                <w:szCs w:val="20"/>
              </w:rPr>
            </w:pPr>
            <w:r w:rsidRPr="00555DCC">
              <w:rPr>
                <w:rFonts w:asciiTheme="majorEastAsia" w:eastAsiaTheme="majorEastAsia" w:hAnsiTheme="majorEastAsia" w:cs="ＭＳ 明朝" w:hint="eastAsia"/>
                <w:color w:val="auto"/>
                <w:sz w:val="20"/>
                <w:szCs w:val="20"/>
              </w:rPr>
              <w:t>破砕の前には、不燃物や異物を十分除去することが必要である。</w:t>
            </w:r>
          </w:p>
          <w:p w:rsidR="00555DCC" w:rsidRPr="00555DCC" w:rsidRDefault="00555DCC" w:rsidP="00555DCC">
            <w:pPr>
              <w:pStyle w:val="Default"/>
              <w:numPr>
                <w:ilvl w:val="0"/>
                <w:numId w:val="3"/>
              </w:numPr>
              <w:rPr>
                <w:rFonts w:asciiTheme="majorEastAsia" w:eastAsiaTheme="majorEastAsia" w:hAnsiTheme="majorEastAsia" w:cs="ＭＳ 明朝"/>
                <w:color w:val="auto"/>
                <w:sz w:val="20"/>
                <w:szCs w:val="20"/>
              </w:rPr>
            </w:pPr>
            <w:r w:rsidRPr="00555DCC">
              <w:rPr>
                <w:rFonts w:asciiTheme="majorEastAsia" w:eastAsiaTheme="majorEastAsia" w:hAnsiTheme="majorEastAsia" w:cs="ＭＳ 明朝" w:hint="eastAsia"/>
                <w:color w:val="auto"/>
                <w:sz w:val="20"/>
                <w:szCs w:val="20"/>
              </w:rPr>
              <w:t>混合廃棄物（混廃）処理設備である風力付選別機で選別処理を行い、重いもの、細かいもの（細粒物）、軽いもの（可燃物）に分別する。</w:t>
            </w:r>
          </w:p>
          <w:p w:rsidR="00555DCC" w:rsidRPr="00555DCC" w:rsidRDefault="00555DCC" w:rsidP="00555DCC">
            <w:pPr>
              <w:pStyle w:val="Default"/>
              <w:numPr>
                <w:ilvl w:val="0"/>
                <w:numId w:val="3"/>
              </w:numPr>
              <w:rPr>
                <w:rFonts w:asciiTheme="majorEastAsia" w:eastAsiaTheme="majorEastAsia" w:hAnsiTheme="majorEastAsia" w:cs="ＭＳ 明朝"/>
                <w:color w:val="auto"/>
                <w:sz w:val="20"/>
                <w:szCs w:val="20"/>
              </w:rPr>
            </w:pPr>
            <w:r w:rsidRPr="00555DCC">
              <w:rPr>
                <w:rFonts w:asciiTheme="majorEastAsia" w:eastAsiaTheme="majorEastAsia" w:hAnsiTheme="majorEastAsia" w:cs="ＭＳ 明朝" w:hint="eastAsia"/>
                <w:color w:val="auto"/>
                <w:sz w:val="20"/>
                <w:szCs w:val="20"/>
              </w:rPr>
              <w:t>重いものは、さらにライン上で手選別を実施し、木くず、コンクリートがら、鉄類及び非鉄類に選別（手選別ができないものについては破砕機で破砕し、可燃、不燃の別を再度、混合廃棄物（混廃）処理設備を通して選別する。細かいものは、比重選別機により、再度、重いもの、軽いもの、細かいものに選別する。</w:t>
            </w:r>
          </w:p>
          <w:p w:rsidR="00555DCC" w:rsidRPr="00555DCC" w:rsidRDefault="00555DCC" w:rsidP="00555DCC">
            <w:pPr>
              <w:pStyle w:val="Default"/>
              <w:numPr>
                <w:ilvl w:val="0"/>
                <w:numId w:val="3"/>
              </w:numPr>
              <w:rPr>
                <w:rFonts w:asciiTheme="majorEastAsia" w:eastAsiaTheme="majorEastAsia" w:hAnsiTheme="majorEastAsia" w:cs="ＭＳ 明朝"/>
                <w:color w:val="auto"/>
                <w:sz w:val="20"/>
                <w:szCs w:val="20"/>
              </w:rPr>
            </w:pPr>
            <w:r w:rsidRPr="00555DCC">
              <w:rPr>
                <w:rFonts w:asciiTheme="majorEastAsia" w:eastAsiaTheme="majorEastAsia" w:hAnsiTheme="majorEastAsia" w:cs="ＭＳ 明朝" w:hint="eastAsia"/>
                <w:color w:val="auto"/>
                <w:sz w:val="20"/>
                <w:szCs w:val="20"/>
              </w:rPr>
              <w:t>破砕・裁断には、既存／仮設の大型破砕施設を利用するほか、処理量が少ない場合等は、油圧ショベル（ミニユンボやバックホウ）、可動式の破砕機（チッパー、タブグラインダー）等も利用可能である。</w:t>
            </w:r>
          </w:p>
          <w:p w:rsidR="00555DCC" w:rsidRDefault="00555DCC" w:rsidP="00555DCC">
            <w:pPr>
              <w:pStyle w:val="Default"/>
              <w:numPr>
                <w:ilvl w:val="0"/>
                <w:numId w:val="3"/>
              </w:numPr>
              <w:rPr>
                <w:rFonts w:asciiTheme="majorEastAsia" w:eastAsiaTheme="majorEastAsia" w:hAnsiTheme="majorEastAsia" w:cs="ＭＳ 明朝"/>
                <w:color w:val="auto"/>
                <w:sz w:val="22"/>
                <w:szCs w:val="22"/>
              </w:rPr>
            </w:pPr>
            <w:r w:rsidRPr="00555DCC">
              <w:rPr>
                <w:rFonts w:asciiTheme="majorEastAsia" w:eastAsiaTheme="majorEastAsia" w:hAnsiTheme="majorEastAsia" w:cs="ＭＳ 明朝" w:hint="eastAsia"/>
                <w:color w:val="auto"/>
                <w:sz w:val="20"/>
                <w:szCs w:val="20"/>
              </w:rPr>
              <w:t>分別では除去できない付着土砂や堆積物、金属粒子等の不燃物は、乾式／湿式比重分離（プールへの投入等）や磁選別、あるいはサイズによるふるい選別（トロンメル等）により除去することも可能である。</w:t>
            </w:r>
          </w:p>
        </w:tc>
      </w:tr>
    </w:tbl>
    <w:p w:rsidR="00783DF2" w:rsidRPr="005D3E8F" w:rsidRDefault="00783DF2" w:rsidP="00783DF2">
      <w:pPr>
        <w:pStyle w:val="Default"/>
        <w:ind w:leftChars="200" w:left="640" w:hangingChars="100" w:hanging="220"/>
        <w:rPr>
          <w:rFonts w:asciiTheme="majorEastAsia" w:eastAsiaTheme="majorEastAsia" w:hAnsiTheme="majorEastAsia" w:cs="ＭＳ 明朝"/>
          <w:color w:val="auto"/>
          <w:sz w:val="22"/>
          <w:szCs w:val="22"/>
        </w:rPr>
      </w:pPr>
    </w:p>
    <w:p w:rsidR="00206D6E" w:rsidRPr="00783DF2" w:rsidRDefault="00206D6E" w:rsidP="00206D6E">
      <w:pPr>
        <w:pStyle w:val="3"/>
        <w:ind w:leftChars="0" w:left="0"/>
        <w:rPr>
          <w:rFonts w:asciiTheme="majorEastAsia" w:hAnsiTheme="majorEastAsia"/>
          <w:b/>
          <w:sz w:val="22"/>
        </w:rPr>
      </w:pPr>
      <w:bookmarkStart w:id="36" w:name="_Toc507143036"/>
      <w:bookmarkStart w:id="37" w:name="_Toc507751838"/>
      <w:r w:rsidRPr="00783DF2">
        <w:rPr>
          <w:rFonts w:asciiTheme="majorEastAsia" w:hAnsiTheme="majorEastAsia" w:hint="eastAsia"/>
          <w:b/>
          <w:sz w:val="22"/>
        </w:rPr>
        <w:t>（２）仮設焼却炉</w:t>
      </w:r>
      <w:bookmarkEnd w:id="36"/>
      <w:bookmarkEnd w:id="37"/>
    </w:p>
    <w:p w:rsidR="00206D6E" w:rsidRPr="005D3E8F" w:rsidRDefault="00206D6E" w:rsidP="00EA2259">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可燃物の焼却において</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既存の焼却施設のみでは処理能力が不足する場合には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仮設焼却炉の設置を検討する。設置が必要な場合は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設置場所を検討し</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環境影響評価</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都市計画決定（都市計画区域の場合）</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工事発注作業</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設置工事等を進める。</w:t>
      </w:r>
    </w:p>
    <w:p w:rsidR="00206D6E" w:rsidRPr="005D3E8F" w:rsidRDefault="00206D6E" w:rsidP="00EA2259">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lastRenderedPageBreak/>
        <w:t>仮設焼却炉の規模は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廃棄物量と処理期間のバランスや</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発災直後の既存施設の処理能力等を考慮して設定する。</w:t>
      </w:r>
    </w:p>
    <w:p w:rsidR="00206D6E" w:rsidRPr="00E50180" w:rsidRDefault="00206D6E" w:rsidP="00EA2259">
      <w:pPr>
        <w:pStyle w:val="Default"/>
        <w:numPr>
          <w:ilvl w:val="1"/>
          <w:numId w:val="3"/>
        </w:numPr>
        <w:ind w:left="567" w:hanging="283"/>
        <w:rPr>
          <w:rFonts w:asciiTheme="majorEastAsia" w:eastAsiaTheme="majorEastAsia" w:hAnsiTheme="majorEastAsia" w:cs="ＭＳ 明朝"/>
          <w:color w:val="auto"/>
          <w:spacing w:val="-2"/>
          <w:sz w:val="22"/>
          <w:szCs w:val="22"/>
        </w:rPr>
      </w:pPr>
      <w:r w:rsidRPr="00E50180">
        <w:rPr>
          <w:rFonts w:asciiTheme="majorEastAsia" w:eastAsiaTheme="majorEastAsia" w:hAnsiTheme="majorEastAsia" w:cs="ＭＳ 明朝" w:hint="eastAsia"/>
          <w:color w:val="auto"/>
          <w:spacing w:val="-2"/>
          <w:sz w:val="22"/>
          <w:szCs w:val="22"/>
        </w:rPr>
        <w:t>仮設焼却炉の設置場所は</w:t>
      </w:r>
      <w:r w:rsidR="0042529C" w:rsidRPr="00E50180">
        <w:rPr>
          <w:rFonts w:asciiTheme="majorEastAsia" w:eastAsiaTheme="majorEastAsia" w:hAnsiTheme="majorEastAsia" w:cs="ＭＳ 明朝" w:hint="eastAsia"/>
          <w:color w:val="auto"/>
          <w:spacing w:val="-2"/>
          <w:sz w:val="22"/>
          <w:szCs w:val="22"/>
        </w:rPr>
        <w:t>、</w:t>
      </w:r>
      <w:r w:rsidRPr="00E50180">
        <w:rPr>
          <w:rFonts w:asciiTheme="majorEastAsia" w:eastAsiaTheme="majorEastAsia" w:hAnsiTheme="majorEastAsia" w:cs="ＭＳ 明朝" w:hint="eastAsia"/>
          <w:color w:val="auto"/>
          <w:spacing w:val="-2"/>
          <w:sz w:val="22"/>
          <w:szCs w:val="22"/>
        </w:rPr>
        <w:t>既存インフラ（水道</w:t>
      </w:r>
      <w:r w:rsidR="0042529C" w:rsidRPr="00E50180">
        <w:rPr>
          <w:rFonts w:asciiTheme="majorEastAsia" w:eastAsiaTheme="majorEastAsia" w:hAnsiTheme="majorEastAsia" w:cs="ＭＳ 明朝" w:hint="eastAsia"/>
          <w:color w:val="auto"/>
          <w:spacing w:val="-2"/>
          <w:sz w:val="22"/>
          <w:szCs w:val="22"/>
        </w:rPr>
        <w:t>、</w:t>
      </w:r>
      <w:r w:rsidRPr="00E50180">
        <w:rPr>
          <w:rFonts w:asciiTheme="majorEastAsia" w:eastAsiaTheme="majorEastAsia" w:hAnsiTheme="majorEastAsia" w:cs="ＭＳ 明朝" w:hint="eastAsia"/>
          <w:color w:val="auto"/>
          <w:spacing w:val="-2"/>
          <w:sz w:val="22"/>
          <w:szCs w:val="22"/>
        </w:rPr>
        <w:t>電気等）が活用できることなどから</w:t>
      </w:r>
      <w:r w:rsidR="0042529C" w:rsidRPr="00E50180">
        <w:rPr>
          <w:rFonts w:asciiTheme="majorEastAsia" w:eastAsiaTheme="majorEastAsia" w:hAnsiTheme="majorEastAsia" w:cs="ＭＳ 明朝" w:hint="eastAsia"/>
          <w:color w:val="auto"/>
          <w:spacing w:val="-2"/>
          <w:sz w:val="22"/>
          <w:szCs w:val="22"/>
        </w:rPr>
        <w:t>、</w:t>
      </w:r>
      <w:r w:rsidRPr="00E50180">
        <w:rPr>
          <w:rFonts w:asciiTheme="majorEastAsia" w:eastAsiaTheme="majorEastAsia" w:hAnsiTheme="majorEastAsia" w:cs="ＭＳ 明朝" w:hint="eastAsia"/>
          <w:color w:val="auto"/>
          <w:spacing w:val="-2"/>
          <w:sz w:val="22"/>
          <w:szCs w:val="22"/>
        </w:rPr>
        <w:t>既存の焼却施設の敷地内及び隣地に設置する方が効率的である。やむを得ず二次仮置場等に設置する場合は</w:t>
      </w:r>
      <w:r w:rsidR="0042529C" w:rsidRPr="00E50180">
        <w:rPr>
          <w:rFonts w:asciiTheme="majorEastAsia" w:eastAsiaTheme="majorEastAsia" w:hAnsiTheme="majorEastAsia" w:cs="ＭＳ 明朝" w:hint="eastAsia"/>
          <w:color w:val="auto"/>
          <w:spacing w:val="-2"/>
          <w:sz w:val="22"/>
          <w:szCs w:val="22"/>
        </w:rPr>
        <w:t>、</w:t>
      </w:r>
      <w:r w:rsidRPr="00E50180">
        <w:rPr>
          <w:rFonts w:asciiTheme="majorEastAsia" w:eastAsiaTheme="majorEastAsia" w:hAnsiTheme="majorEastAsia" w:cs="ＭＳ 明朝" w:hint="eastAsia"/>
          <w:color w:val="auto"/>
          <w:spacing w:val="-2"/>
          <w:sz w:val="22"/>
          <w:szCs w:val="22"/>
        </w:rPr>
        <w:t>生活環境保全上の支障が生じないよう配慮する必要がある。</w:t>
      </w:r>
    </w:p>
    <w:p w:rsidR="00C10D16" w:rsidRPr="005D3E8F" w:rsidRDefault="00206D6E" w:rsidP="00EA2259">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仮設焼却炉の解体・撤去に当たっては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関係法令を遵守し</w:t>
      </w:r>
      <w:r w:rsidR="0042529C">
        <w:rPr>
          <w:rFonts w:asciiTheme="majorEastAsia" w:eastAsiaTheme="majorEastAsia" w:hAnsiTheme="majorEastAsia" w:cs="ＭＳ 明朝" w:hint="eastAsia"/>
          <w:color w:val="auto"/>
          <w:sz w:val="22"/>
          <w:szCs w:val="22"/>
        </w:rPr>
        <w:t>、</w:t>
      </w:r>
      <w:r w:rsidR="00645ED8">
        <w:rPr>
          <w:rFonts w:asciiTheme="majorEastAsia" w:eastAsiaTheme="majorEastAsia" w:hAnsiTheme="majorEastAsia" w:cs="ＭＳ 明朝" w:hint="eastAsia"/>
          <w:color w:val="auto"/>
          <w:sz w:val="22"/>
          <w:szCs w:val="22"/>
        </w:rPr>
        <w:t>労働基準監督署など関係者と十分</w:t>
      </w:r>
      <w:r w:rsidRPr="005D3E8F">
        <w:rPr>
          <w:rFonts w:asciiTheme="majorEastAsia" w:eastAsiaTheme="majorEastAsia" w:hAnsiTheme="majorEastAsia" w:cs="ＭＳ 明朝" w:hint="eastAsia"/>
          <w:color w:val="auto"/>
          <w:sz w:val="22"/>
          <w:szCs w:val="22"/>
        </w:rPr>
        <w:t>に協議した上で解体・撤去方法を検討する。</w:t>
      </w:r>
    </w:p>
    <w:p w:rsidR="00206D6E" w:rsidRPr="005D3E8F" w:rsidRDefault="00206D6E" w:rsidP="009A6023">
      <w:pPr>
        <w:pStyle w:val="Default"/>
        <w:ind w:leftChars="100" w:left="210" w:firstLineChars="100" w:firstLine="220"/>
        <w:rPr>
          <w:rFonts w:asciiTheme="majorEastAsia" w:eastAsiaTheme="majorEastAsia" w:hAnsiTheme="majorEastAsia" w:cs="ＭＳ 明朝"/>
          <w:color w:val="auto"/>
          <w:sz w:val="22"/>
          <w:szCs w:val="22"/>
        </w:rPr>
      </w:pPr>
    </w:p>
    <w:p w:rsidR="00206D6E" w:rsidRPr="00783DF2" w:rsidRDefault="007457AD" w:rsidP="00206D6E">
      <w:pPr>
        <w:pStyle w:val="2"/>
        <w:rPr>
          <w:rFonts w:asciiTheme="majorEastAsia" w:hAnsiTheme="majorEastAsia"/>
          <w:b/>
          <w:sz w:val="24"/>
        </w:rPr>
      </w:pPr>
      <w:bookmarkStart w:id="38" w:name="_Toc507143037"/>
      <w:bookmarkStart w:id="39" w:name="_Toc507751839"/>
      <w:r>
        <w:rPr>
          <w:rFonts w:asciiTheme="majorEastAsia" w:hAnsiTheme="majorEastAsia" w:hint="eastAsia"/>
          <w:b/>
          <w:sz w:val="24"/>
        </w:rPr>
        <w:t>５</w:t>
      </w:r>
      <w:r w:rsidR="00206D6E" w:rsidRPr="00783DF2">
        <w:rPr>
          <w:rFonts w:asciiTheme="majorEastAsia" w:hAnsiTheme="majorEastAsia" w:hint="eastAsia"/>
          <w:b/>
          <w:sz w:val="24"/>
        </w:rPr>
        <w:t xml:space="preserve">　分別・</w:t>
      </w:r>
      <w:r w:rsidR="0042529C">
        <w:rPr>
          <w:rFonts w:asciiTheme="majorEastAsia" w:hAnsiTheme="majorEastAsia" w:hint="eastAsia"/>
          <w:b/>
          <w:sz w:val="24"/>
        </w:rPr>
        <w:t>中間</w:t>
      </w:r>
      <w:r w:rsidR="00206D6E" w:rsidRPr="00783DF2">
        <w:rPr>
          <w:rFonts w:asciiTheme="majorEastAsia" w:hAnsiTheme="majorEastAsia" w:hint="eastAsia"/>
          <w:b/>
          <w:sz w:val="24"/>
        </w:rPr>
        <w:t>処理・再資源化</w:t>
      </w:r>
      <w:bookmarkEnd w:id="38"/>
      <w:bookmarkEnd w:id="39"/>
    </w:p>
    <w:p w:rsidR="00EA2259" w:rsidRDefault="00206D6E" w:rsidP="00EA2259">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津波を伴う地震による災害廃棄物は排出される際に複雑な混合状態にあり</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その場での分別等が困難な場合がある。</w:t>
      </w:r>
    </w:p>
    <w:p w:rsidR="00206D6E" w:rsidRPr="005D3E8F" w:rsidRDefault="00E00727" w:rsidP="00EA2259">
      <w:pPr>
        <w:pStyle w:val="Default"/>
        <w:numPr>
          <w:ilvl w:val="1"/>
          <w:numId w:val="3"/>
        </w:numPr>
        <w:ind w:left="567" w:hanging="283"/>
        <w:rPr>
          <w:rFonts w:asciiTheme="majorEastAsia" w:eastAsiaTheme="majorEastAsia" w:hAnsiTheme="majorEastAsia" w:cs="ＭＳ 明朝"/>
          <w:color w:val="auto"/>
          <w:sz w:val="22"/>
          <w:szCs w:val="22"/>
        </w:rPr>
      </w:pPr>
      <w:r w:rsidRPr="005E0D21">
        <w:rPr>
          <w:rFonts w:asciiTheme="majorEastAsia" w:eastAsiaTheme="majorEastAsia" w:hAnsiTheme="majorEastAsia" w:cs="ＭＳ 明朝" w:hint="eastAsia"/>
          <w:color w:val="auto"/>
          <w:sz w:val="22"/>
          <w:szCs w:val="22"/>
        </w:rPr>
        <w:t>一次仮置場</w:t>
      </w:r>
      <w:r w:rsidR="00206D6E" w:rsidRPr="005E0D21">
        <w:rPr>
          <w:rFonts w:asciiTheme="majorEastAsia" w:eastAsiaTheme="majorEastAsia" w:hAnsiTheme="majorEastAsia" w:cs="ＭＳ 明朝" w:hint="eastAsia"/>
          <w:color w:val="auto"/>
          <w:sz w:val="22"/>
          <w:szCs w:val="22"/>
        </w:rPr>
        <w:t>での粗選別</w:t>
      </w:r>
      <w:r w:rsidR="0042529C" w:rsidRPr="005E0D21">
        <w:rPr>
          <w:rFonts w:asciiTheme="majorEastAsia" w:eastAsiaTheme="majorEastAsia" w:hAnsiTheme="majorEastAsia" w:cs="ＭＳ 明朝" w:hint="eastAsia"/>
          <w:color w:val="auto"/>
          <w:sz w:val="22"/>
          <w:szCs w:val="22"/>
        </w:rPr>
        <w:t>、</w:t>
      </w:r>
      <w:r w:rsidR="00206D6E" w:rsidRPr="005E0D21">
        <w:rPr>
          <w:rFonts w:asciiTheme="majorEastAsia" w:eastAsiaTheme="majorEastAsia" w:hAnsiTheme="majorEastAsia" w:cs="ＭＳ 明朝" w:hint="eastAsia"/>
          <w:color w:val="auto"/>
          <w:sz w:val="22"/>
          <w:szCs w:val="22"/>
        </w:rPr>
        <w:t>二次</w:t>
      </w:r>
      <w:r w:rsidRPr="005E0D21">
        <w:rPr>
          <w:rFonts w:asciiTheme="majorEastAsia" w:eastAsiaTheme="majorEastAsia" w:hAnsiTheme="majorEastAsia" w:cs="ＭＳ 明朝" w:hint="eastAsia"/>
          <w:color w:val="auto"/>
          <w:sz w:val="22"/>
          <w:szCs w:val="22"/>
        </w:rPr>
        <w:t>仮置場での</w:t>
      </w:r>
      <w:r w:rsidR="00206D6E" w:rsidRPr="005D3E8F">
        <w:rPr>
          <w:rFonts w:asciiTheme="majorEastAsia" w:eastAsiaTheme="majorEastAsia" w:hAnsiTheme="majorEastAsia" w:cs="ＭＳ 明朝" w:hint="eastAsia"/>
          <w:color w:val="auto"/>
          <w:sz w:val="22"/>
          <w:szCs w:val="22"/>
        </w:rPr>
        <w:t>選別等による中間処理により</w:t>
      </w:r>
      <w:r w:rsidR="0042529C">
        <w:rPr>
          <w:rFonts w:asciiTheme="majorEastAsia" w:eastAsiaTheme="majorEastAsia" w:hAnsiTheme="majorEastAsia" w:cs="ＭＳ 明朝" w:hint="eastAsia"/>
          <w:color w:val="auto"/>
          <w:sz w:val="22"/>
          <w:szCs w:val="22"/>
        </w:rPr>
        <w:t>、</w:t>
      </w:r>
      <w:r w:rsidR="00206D6E" w:rsidRPr="005D3E8F">
        <w:rPr>
          <w:rFonts w:asciiTheme="majorEastAsia" w:eastAsiaTheme="majorEastAsia" w:hAnsiTheme="majorEastAsia" w:cs="ＭＳ 明朝" w:hint="eastAsia"/>
          <w:color w:val="auto"/>
          <w:sz w:val="22"/>
          <w:szCs w:val="22"/>
        </w:rPr>
        <w:t>可能な限り再資源化に資する性状へ処理を行い活用する必要がある。</w:t>
      </w:r>
    </w:p>
    <w:p w:rsidR="00206D6E" w:rsidRPr="005D3E8F" w:rsidRDefault="00206D6E" w:rsidP="009A6023">
      <w:pPr>
        <w:pStyle w:val="Default"/>
        <w:ind w:leftChars="100" w:left="210" w:firstLineChars="100" w:firstLine="220"/>
        <w:rPr>
          <w:rFonts w:asciiTheme="majorEastAsia" w:eastAsiaTheme="majorEastAsia" w:hAnsiTheme="majorEastAsia" w:cs="ＭＳ 明朝"/>
          <w:color w:val="auto"/>
          <w:sz w:val="22"/>
          <w:szCs w:val="22"/>
        </w:rPr>
      </w:pPr>
    </w:p>
    <w:p w:rsidR="00206D6E" w:rsidRPr="00783DF2" w:rsidRDefault="007457AD" w:rsidP="00206D6E">
      <w:pPr>
        <w:pStyle w:val="2"/>
        <w:rPr>
          <w:rFonts w:asciiTheme="majorEastAsia" w:hAnsiTheme="majorEastAsia"/>
          <w:b/>
          <w:sz w:val="24"/>
        </w:rPr>
      </w:pPr>
      <w:bookmarkStart w:id="40" w:name="_Toc507143038"/>
      <w:bookmarkStart w:id="41" w:name="_Toc507751840"/>
      <w:r>
        <w:rPr>
          <w:rFonts w:asciiTheme="majorEastAsia" w:hAnsiTheme="majorEastAsia" w:hint="eastAsia"/>
          <w:b/>
          <w:sz w:val="24"/>
        </w:rPr>
        <w:t>６</w:t>
      </w:r>
      <w:r w:rsidR="00206D6E" w:rsidRPr="00783DF2">
        <w:rPr>
          <w:rFonts w:asciiTheme="majorEastAsia" w:hAnsiTheme="majorEastAsia" w:hint="eastAsia"/>
          <w:b/>
          <w:sz w:val="24"/>
        </w:rPr>
        <w:t xml:space="preserve">　最終処分</w:t>
      </w:r>
      <w:bookmarkEnd w:id="40"/>
      <w:bookmarkEnd w:id="41"/>
    </w:p>
    <w:p w:rsidR="00206D6E" w:rsidRPr="00E50180" w:rsidRDefault="00206D6E" w:rsidP="00EA2259">
      <w:pPr>
        <w:pStyle w:val="Default"/>
        <w:numPr>
          <w:ilvl w:val="1"/>
          <w:numId w:val="3"/>
        </w:numPr>
        <w:ind w:left="567" w:hanging="283"/>
        <w:rPr>
          <w:rFonts w:asciiTheme="majorEastAsia" w:eastAsiaTheme="majorEastAsia" w:hAnsiTheme="majorEastAsia" w:cs="ＭＳ 明朝"/>
          <w:color w:val="auto"/>
          <w:spacing w:val="-2"/>
          <w:sz w:val="22"/>
          <w:szCs w:val="22"/>
        </w:rPr>
      </w:pPr>
      <w:r w:rsidRPr="00E50180">
        <w:rPr>
          <w:rFonts w:asciiTheme="majorEastAsia" w:eastAsiaTheme="majorEastAsia" w:hAnsiTheme="majorEastAsia" w:cs="ＭＳ 明朝" w:hint="eastAsia"/>
          <w:color w:val="auto"/>
          <w:spacing w:val="-2"/>
          <w:sz w:val="22"/>
          <w:szCs w:val="22"/>
        </w:rPr>
        <w:t>選別処理後の不燃物</w:t>
      </w:r>
      <w:r w:rsidR="0042529C" w:rsidRPr="00E50180">
        <w:rPr>
          <w:rFonts w:asciiTheme="majorEastAsia" w:eastAsiaTheme="majorEastAsia" w:hAnsiTheme="majorEastAsia" w:cs="ＭＳ 明朝" w:hint="eastAsia"/>
          <w:color w:val="auto"/>
          <w:spacing w:val="-2"/>
          <w:sz w:val="22"/>
          <w:szCs w:val="22"/>
        </w:rPr>
        <w:t>、</w:t>
      </w:r>
      <w:r w:rsidRPr="00E50180">
        <w:rPr>
          <w:rFonts w:asciiTheme="majorEastAsia" w:eastAsiaTheme="majorEastAsia" w:hAnsiTheme="majorEastAsia" w:cs="ＭＳ 明朝" w:hint="eastAsia"/>
          <w:color w:val="auto"/>
          <w:spacing w:val="-2"/>
          <w:sz w:val="22"/>
          <w:szCs w:val="22"/>
        </w:rPr>
        <w:t>避難所ごみ及び可燃物の焼却残渣については</w:t>
      </w:r>
      <w:r w:rsidR="0042529C" w:rsidRPr="00E50180">
        <w:rPr>
          <w:rFonts w:asciiTheme="majorEastAsia" w:eastAsiaTheme="majorEastAsia" w:hAnsiTheme="majorEastAsia" w:cs="ＭＳ 明朝" w:hint="eastAsia"/>
          <w:color w:val="auto"/>
          <w:spacing w:val="-2"/>
          <w:sz w:val="22"/>
          <w:szCs w:val="22"/>
        </w:rPr>
        <w:t>、</w:t>
      </w:r>
      <w:r w:rsidRPr="00E50180">
        <w:rPr>
          <w:rFonts w:asciiTheme="majorEastAsia" w:eastAsiaTheme="majorEastAsia" w:hAnsiTheme="majorEastAsia" w:cs="ＭＳ 明朝" w:hint="eastAsia"/>
          <w:color w:val="auto"/>
          <w:spacing w:val="-2"/>
          <w:sz w:val="22"/>
          <w:szCs w:val="22"/>
        </w:rPr>
        <w:t>埋立処分を行う。</w:t>
      </w:r>
    </w:p>
    <w:p w:rsidR="00206D6E" w:rsidRDefault="00206D6E" w:rsidP="00EA2259">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災害規模により県内の一般廃棄物最終処分場</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産業廃棄物最終処分場での処分余力が不足する場合は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県外の広域処理を含めた対応を検討する。</w:t>
      </w:r>
    </w:p>
    <w:p w:rsidR="00DA401B" w:rsidRPr="005D3E8F" w:rsidRDefault="00DA401B" w:rsidP="00206D6E">
      <w:pPr>
        <w:pStyle w:val="Default"/>
        <w:ind w:leftChars="100" w:left="210" w:firstLineChars="100" w:firstLine="220"/>
        <w:rPr>
          <w:rFonts w:asciiTheme="majorEastAsia" w:eastAsiaTheme="majorEastAsia" w:hAnsiTheme="majorEastAsia" w:cs="ＭＳ 明朝"/>
          <w:color w:val="auto"/>
          <w:sz w:val="22"/>
          <w:szCs w:val="22"/>
        </w:rPr>
      </w:pPr>
    </w:p>
    <w:p w:rsidR="00206D6E" w:rsidRPr="00783DF2" w:rsidRDefault="007457AD" w:rsidP="00206D6E">
      <w:pPr>
        <w:pStyle w:val="2"/>
        <w:rPr>
          <w:rFonts w:asciiTheme="majorEastAsia" w:hAnsiTheme="majorEastAsia"/>
          <w:b/>
          <w:sz w:val="24"/>
        </w:rPr>
      </w:pPr>
      <w:bookmarkStart w:id="42" w:name="_Toc507143039"/>
      <w:bookmarkStart w:id="43" w:name="_Toc507751841"/>
      <w:r>
        <w:rPr>
          <w:rFonts w:asciiTheme="majorEastAsia" w:hAnsiTheme="majorEastAsia" w:hint="eastAsia"/>
          <w:b/>
          <w:sz w:val="24"/>
        </w:rPr>
        <w:t>７</w:t>
      </w:r>
      <w:r w:rsidR="00206D6E" w:rsidRPr="00783DF2">
        <w:rPr>
          <w:rFonts w:asciiTheme="majorEastAsia" w:hAnsiTheme="majorEastAsia" w:hint="eastAsia"/>
          <w:b/>
          <w:sz w:val="24"/>
        </w:rPr>
        <w:t xml:space="preserve">　し尿処理</w:t>
      </w:r>
      <w:bookmarkEnd w:id="42"/>
      <w:bookmarkEnd w:id="43"/>
    </w:p>
    <w:p w:rsidR="00206D6E" w:rsidRPr="00E44E11" w:rsidRDefault="00206D6E" w:rsidP="00EA2259">
      <w:pPr>
        <w:pStyle w:val="Default"/>
        <w:numPr>
          <w:ilvl w:val="1"/>
          <w:numId w:val="3"/>
        </w:numPr>
        <w:ind w:left="567" w:hanging="283"/>
        <w:rPr>
          <w:rFonts w:asciiTheme="majorEastAsia" w:eastAsiaTheme="majorEastAsia" w:hAnsiTheme="majorEastAsia" w:cs="ＭＳ 明朝"/>
          <w:color w:val="auto"/>
          <w:spacing w:val="-2"/>
          <w:sz w:val="22"/>
          <w:szCs w:val="22"/>
        </w:rPr>
      </w:pPr>
      <w:r w:rsidRPr="00E44E11">
        <w:rPr>
          <w:rFonts w:asciiTheme="majorEastAsia" w:eastAsiaTheme="majorEastAsia" w:hAnsiTheme="majorEastAsia" w:cs="ＭＳ 明朝" w:hint="eastAsia"/>
          <w:color w:val="auto"/>
          <w:spacing w:val="-2"/>
          <w:sz w:val="22"/>
          <w:szCs w:val="22"/>
        </w:rPr>
        <w:t>避難所等に設置される仮設トイレは</w:t>
      </w:r>
      <w:r w:rsidR="0042529C" w:rsidRPr="00E44E11">
        <w:rPr>
          <w:rFonts w:asciiTheme="majorEastAsia" w:eastAsiaTheme="majorEastAsia" w:hAnsiTheme="majorEastAsia" w:cs="ＭＳ 明朝" w:hint="eastAsia"/>
          <w:color w:val="auto"/>
          <w:spacing w:val="-2"/>
          <w:sz w:val="22"/>
          <w:szCs w:val="22"/>
        </w:rPr>
        <w:t>、</w:t>
      </w:r>
      <w:r w:rsidRPr="00E44E11">
        <w:rPr>
          <w:rFonts w:asciiTheme="majorEastAsia" w:eastAsiaTheme="majorEastAsia" w:hAnsiTheme="majorEastAsia" w:cs="ＭＳ 明朝" w:hint="eastAsia"/>
          <w:color w:val="auto"/>
          <w:spacing w:val="-2"/>
          <w:sz w:val="22"/>
          <w:szCs w:val="22"/>
        </w:rPr>
        <w:t>被災者にとって生活</w:t>
      </w:r>
      <w:r w:rsidR="00645ED8" w:rsidRPr="00E44E11">
        <w:rPr>
          <w:rFonts w:asciiTheme="majorEastAsia" w:eastAsiaTheme="majorEastAsia" w:hAnsiTheme="majorEastAsia" w:cs="ＭＳ 明朝" w:hint="eastAsia"/>
          <w:color w:val="auto"/>
          <w:spacing w:val="-2"/>
          <w:sz w:val="22"/>
          <w:szCs w:val="22"/>
        </w:rPr>
        <w:t>に欠かせないもの</w:t>
      </w:r>
      <w:r w:rsidRPr="00E44E11">
        <w:rPr>
          <w:rFonts w:asciiTheme="majorEastAsia" w:eastAsiaTheme="majorEastAsia" w:hAnsiTheme="majorEastAsia" w:cs="ＭＳ 明朝" w:hint="eastAsia"/>
          <w:color w:val="auto"/>
          <w:spacing w:val="-2"/>
          <w:sz w:val="22"/>
          <w:szCs w:val="22"/>
        </w:rPr>
        <w:t>であり</w:t>
      </w:r>
      <w:r w:rsidR="0042529C" w:rsidRPr="00E44E11">
        <w:rPr>
          <w:rFonts w:asciiTheme="majorEastAsia" w:eastAsiaTheme="majorEastAsia" w:hAnsiTheme="majorEastAsia" w:cs="ＭＳ 明朝" w:hint="eastAsia"/>
          <w:color w:val="auto"/>
          <w:spacing w:val="-2"/>
          <w:sz w:val="22"/>
          <w:szCs w:val="22"/>
        </w:rPr>
        <w:t>、</w:t>
      </w:r>
      <w:r w:rsidRPr="00E44E11">
        <w:rPr>
          <w:rFonts w:asciiTheme="majorEastAsia" w:eastAsiaTheme="majorEastAsia" w:hAnsiTheme="majorEastAsia" w:cs="ＭＳ 明朝" w:hint="eastAsia"/>
          <w:color w:val="auto"/>
          <w:spacing w:val="-2"/>
          <w:sz w:val="22"/>
          <w:szCs w:val="22"/>
        </w:rPr>
        <w:t>公衆衛生上の観点から重要な施設となる。避難所ごとに設置場所</w:t>
      </w:r>
      <w:r w:rsidR="0042529C" w:rsidRPr="00E44E11">
        <w:rPr>
          <w:rFonts w:asciiTheme="majorEastAsia" w:eastAsiaTheme="majorEastAsia" w:hAnsiTheme="majorEastAsia" w:cs="ＭＳ 明朝" w:hint="eastAsia"/>
          <w:color w:val="auto"/>
          <w:spacing w:val="-2"/>
          <w:sz w:val="22"/>
          <w:szCs w:val="22"/>
        </w:rPr>
        <w:t>、</w:t>
      </w:r>
      <w:r w:rsidRPr="00E44E11">
        <w:rPr>
          <w:rFonts w:asciiTheme="majorEastAsia" w:eastAsiaTheme="majorEastAsia" w:hAnsiTheme="majorEastAsia" w:cs="ＭＳ 明朝" w:hint="eastAsia"/>
          <w:color w:val="auto"/>
          <w:spacing w:val="-2"/>
          <w:sz w:val="22"/>
          <w:szCs w:val="22"/>
        </w:rPr>
        <w:t>給水の可否</w:t>
      </w:r>
      <w:r w:rsidR="0042529C" w:rsidRPr="00E44E11">
        <w:rPr>
          <w:rFonts w:asciiTheme="majorEastAsia" w:eastAsiaTheme="majorEastAsia" w:hAnsiTheme="majorEastAsia" w:cs="ＭＳ 明朝" w:hint="eastAsia"/>
          <w:color w:val="auto"/>
          <w:spacing w:val="-2"/>
          <w:sz w:val="22"/>
          <w:szCs w:val="22"/>
        </w:rPr>
        <w:t>、</w:t>
      </w:r>
      <w:r w:rsidRPr="00E44E11">
        <w:rPr>
          <w:rFonts w:asciiTheme="majorEastAsia" w:eastAsiaTheme="majorEastAsia" w:hAnsiTheme="majorEastAsia" w:cs="ＭＳ 明朝" w:hint="eastAsia"/>
          <w:color w:val="auto"/>
          <w:spacing w:val="-2"/>
          <w:sz w:val="22"/>
          <w:szCs w:val="22"/>
        </w:rPr>
        <w:t>給電の可否及び排水の可否が異なることから</w:t>
      </w:r>
      <w:r w:rsidR="0042529C" w:rsidRPr="00E44E11">
        <w:rPr>
          <w:rFonts w:asciiTheme="majorEastAsia" w:eastAsiaTheme="majorEastAsia" w:hAnsiTheme="majorEastAsia" w:cs="ＭＳ 明朝" w:hint="eastAsia"/>
          <w:color w:val="auto"/>
          <w:spacing w:val="-2"/>
          <w:sz w:val="22"/>
          <w:szCs w:val="22"/>
        </w:rPr>
        <w:t>、</w:t>
      </w:r>
      <w:r w:rsidRPr="00E44E11">
        <w:rPr>
          <w:rFonts w:asciiTheme="majorEastAsia" w:eastAsiaTheme="majorEastAsia" w:hAnsiTheme="majorEastAsia" w:cs="ＭＳ 明朝" w:hint="eastAsia"/>
          <w:color w:val="auto"/>
          <w:spacing w:val="-2"/>
          <w:sz w:val="22"/>
          <w:szCs w:val="22"/>
        </w:rPr>
        <w:t>状況に応じて適切なトイレを選定するとともに</w:t>
      </w:r>
      <w:r w:rsidR="0042529C" w:rsidRPr="00E44E11">
        <w:rPr>
          <w:rFonts w:asciiTheme="majorEastAsia" w:eastAsiaTheme="majorEastAsia" w:hAnsiTheme="majorEastAsia" w:cs="ＭＳ 明朝" w:hint="eastAsia"/>
          <w:color w:val="auto"/>
          <w:spacing w:val="-2"/>
          <w:sz w:val="22"/>
          <w:szCs w:val="22"/>
        </w:rPr>
        <w:t>、</w:t>
      </w:r>
      <w:r w:rsidRPr="00E44E11">
        <w:rPr>
          <w:rFonts w:asciiTheme="majorEastAsia" w:eastAsiaTheme="majorEastAsia" w:hAnsiTheme="majorEastAsia" w:cs="ＭＳ 明朝" w:hint="eastAsia"/>
          <w:color w:val="auto"/>
          <w:spacing w:val="-2"/>
          <w:sz w:val="22"/>
          <w:szCs w:val="22"/>
        </w:rPr>
        <w:t>使用方法についても周知する必要がある。</w:t>
      </w:r>
    </w:p>
    <w:p w:rsidR="00206D6E" w:rsidRPr="005D3E8F" w:rsidRDefault="00206D6E" w:rsidP="00EA2259">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し尿の収集･運搬</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処理は市町等が行い</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県は市町と連携して情報収集</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協力及び必要な支援に関する調整を行う。</w:t>
      </w:r>
    </w:p>
    <w:p w:rsidR="00206D6E" w:rsidRPr="005D3E8F" w:rsidRDefault="00206D6E" w:rsidP="00EA2259">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平常時は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県において仮設トイレのリース会社と協定を締結する等</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協力体制の構築を検討する。また</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市町は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災害時のし尿収集･運搬車両の確保</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処理に関する資機材の備蓄を促進するとともに</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仮設トイレの使用方法等について</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住民へ啓発を行う。</w:t>
      </w:r>
    </w:p>
    <w:p w:rsidR="00206D6E" w:rsidRPr="00E44E11" w:rsidRDefault="00206D6E" w:rsidP="00EA2259">
      <w:pPr>
        <w:pStyle w:val="Default"/>
        <w:numPr>
          <w:ilvl w:val="1"/>
          <w:numId w:val="3"/>
        </w:numPr>
        <w:ind w:left="567" w:hanging="283"/>
        <w:rPr>
          <w:rFonts w:asciiTheme="majorEastAsia" w:eastAsiaTheme="majorEastAsia" w:hAnsiTheme="majorEastAsia" w:cs="ＭＳ 明朝"/>
          <w:color w:val="auto"/>
          <w:spacing w:val="-2"/>
          <w:sz w:val="22"/>
          <w:szCs w:val="22"/>
        </w:rPr>
      </w:pPr>
      <w:r w:rsidRPr="00E44E11">
        <w:rPr>
          <w:rFonts w:asciiTheme="majorEastAsia" w:eastAsiaTheme="majorEastAsia" w:hAnsiTheme="majorEastAsia" w:cs="ＭＳ 明朝" w:hint="eastAsia"/>
          <w:color w:val="auto"/>
          <w:spacing w:val="-2"/>
          <w:sz w:val="22"/>
          <w:szCs w:val="22"/>
        </w:rPr>
        <w:t>災害時に緊急通行車両としての指定が見込まれる市町のし尿収集運搬車両等について</w:t>
      </w:r>
      <w:r w:rsidR="0042529C" w:rsidRPr="00E44E11">
        <w:rPr>
          <w:rFonts w:asciiTheme="majorEastAsia" w:eastAsiaTheme="majorEastAsia" w:hAnsiTheme="majorEastAsia" w:cs="ＭＳ 明朝" w:hint="eastAsia"/>
          <w:color w:val="auto"/>
          <w:spacing w:val="-2"/>
          <w:sz w:val="22"/>
          <w:szCs w:val="22"/>
        </w:rPr>
        <w:t>、</w:t>
      </w:r>
      <w:r w:rsidRPr="00E44E11">
        <w:rPr>
          <w:rFonts w:asciiTheme="majorEastAsia" w:eastAsiaTheme="majorEastAsia" w:hAnsiTheme="majorEastAsia" w:cs="ＭＳ 明朝" w:hint="eastAsia"/>
          <w:color w:val="auto"/>
          <w:spacing w:val="-2"/>
          <w:sz w:val="22"/>
          <w:szCs w:val="22"/>
        </w:rPr>
        <w:t>「緊急通行車両標章交付のための事前届出制度※」に基づく手続きを行い</w:t>
      </w:r>
      <w:r w:rsidR="0042529C" w:rsidRPr="00E44E11">
        <w:rPr>
          <w:rFonts w:asciiTheme="majorEastAsia" w:eastAsiaTheme="majorEastAsia" w:hAnsiTheme="majorEastAsia" w:cs="ＭＳ 明朝" w:hint="eastAsia"/>
          <w:color w:val="auto"/>
          <w:spacing w:val="-2"/>
          <w:sz w:val="22"/>
          <w:szCs w:val="22"/>
        </w:rPr>
        <w:t>、</w:t>
      </w:r>
      <w:r w:rsidRPr="00E44E11">
        <w:rPr>
          <w:rFonts w:asciiTheme="majorEastAsia" w:eastAsiaTheme="majorEastAsia" w:hAnsiTheme="majorEastAsia" w:cs="ＭＳ 明朝" w:hint="eastAsia"/>
          <w:color w:val="auto"/>
          <w:spacing w:val="-2"/>
          <w:sz w:val="22"/>
          <w:szCs w:val="22"/>
        </w:rPr>
        <w:t>優先的に燃料の供給を受け</w:t>
      </w:r>
      <w:r w:rsidR="0042529C" w:rsidRPr="00E44E11">
        <w:rPr>
          <w:rFonts w:asciiTheme="majorEastAsia" w:eastAsiaTheme="majorEastAsia" w:hAnsiTheme="majorEastAsia" w:cs="ＭＳ 明朝" w:hint="eastAsia"/>
          <w:color w:val="auto"/>
          <w:spacing w:val="-2"/>
          <w:sz w:val="22"/>
          <w:szCs w:val="22"/>
        </w:rPr>
        <w:t>、</w:t>
      </w:r>
      <w:r w:rsidRPr="00E44E11">
        <w:rPr>
          <w:rFonts w:asciiTheme="majorEastAsia" w:eastAsiaTheme="majorEastAsia" w:hAnsiTheme="majorEastAsia" w:cs="ＭＳ 明朝" w:hint="eastAsia"/>
          <w:color w:val="auto"/>
          <w:spacing w:val="-2"/>
          <w:sz w:val="22"/>
          <w:szCs w:val="22"/>
        </w:rPr>
        <w:t>緊急輸送道路を通行できるようにしておく。</w:t>
      </w:r>
    </w:p>
    <w:p w:rsidR="00075066" w:rsidRDefault="00206D6E" w:rsidP="00E44E11">
      <w:pPr>
        <w:pStyle w:val="Default"/>
        <w:ind w:leftChars="100" w:left="210"/>
        <w:rPr>
          <w:rFonts w:asciiTheme="majorEastAsia" w:eastAsiaTheme="majorEastAsia" w:hAnsiTheme="majorEastAsia" w:cs="ＭＳ 明朝"/>
          <w:sz w:val="22"/>
        </w:rPr>
      </w:pPr>
      <w:r w:rsidRPr="005D3E8F">
        <w:rPr>
          <w:rFonts w:asciiTheme="majorEastAsia" w:eastAsiaTheme="majorEastAsia" w:hAnsiTheme="majorEastAsia" w:cs="ＭＳ 明朝" w:hint="eastAsia"/>
          <w:color w:val="auto"/>
          <w:sz w:val="22"/>
          <w:szCs w:val="22"/>
        </w:rPr>
        <w:t>※</w:t>
      </w:r>
      <w:r w:rsidR="00EA2259">
        <w:rPr>
          <w:rFonts w:asciiTheme="majorEastAsia" w:eastAsiaTheme="majorEastAsia" w:hAnsiTheme="majorEastAsia" w:cs="ＭＳ 明朝" w:hint="eastAsia"/>
          <w:color w:val="auto"/>
          <w:sz w:val="22"/>
          <w:szCs w:val="22"/>
        </w:rPr>
        <w:t xml:space="preserve">　</w:t>
      </w:r>
      <w:r w:rsidRPr="005D3E8F">
        <w:rPr>
          <w:rFonts w:asciiTheme="majorEastAsia" w:eastAsiaTheme="majorEastAsia" w:hAnsiTheme="majorEastAsia" w:cs="ＭＳ 明朝" w:hint="eastAsia"/>
          <w:color w:val="auto"/>
          <w:sz w:val="22"/>
          <w:szCs w:val="22"/>
        </w:rPr>
        <w:t>事前届出済証の交付を受けている緊急車両については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発災後の緊急通行車両確認証明書及び標章の迅速な交付が可能となる。</w:t>
      </w:r>
      <w:r w:rsidR="00075066">
        <w:rPr>
          <w:rFonts w:asciiTheme="majorEastAsia" w:eastAsiaTheme="majorEastAsia" w:hAnsiTheme="majorEastAsia" w:cs="ＭＳ 明朝"/>
          <w:sz w:val="22"/>
        </w:rPr>
        <w:br w:type="page"/>
      </w:r>
    </w:p>
    <w:p w:rsidR="009C5700" w:rsidRPr="00783DF2" w:rsidRDefault="007457AD" w:rsidP="009C5700">
      <w:pPr>
        <w:pStyle w:val="2"/>
        <w:rPr>
          <w:rFonts w:asciiTheme="majorEastAsia" w:hAnsiTheme="majorEastAsia"/>
          <w:b/>
          <w:sz w:val="24"/>
        </w:rPr>
      </w:pPr>
      <w:bookmarkStart w:id="44" w:name="_Toc507143040"/>
      <w:bookmarkStart w:id="45" w:name="_Toc507751842"/>
      <w:r>
        <w:rPr>
          <w:rFonts w:asciiTheme="majorEastAsia" w:hAnsiTheme="majorEastAsia" w:hint="eastAsia"/>
          <w:b/>
          <w:sz w:val="24"/>
        </w:rPr>
        <w:lastRenderedPageBreak/>
        <w:t>８</w:t>
      </w:r>
      <w:r w:rsidR="009C5700" w:rsidRPr="00783DF2">
        <w:rPr>
          <w:rFonts w:asciiTheme="majorEastAsia" w:hAnsiTheme="majorEastAsia" w:hint="eastAsia"/>
          <w:b/>
          <w:sz w:val="24"/>
        </w:rPr>
        <w:t xml:space="preserve">　避難所ごみ（生活ごみ）処理</w:t>
      </w:r>
      <w:bookmarkEnd w:id="44"/>
      <w:bookmarkEnd w:id="45"/>
    </w:p>
    <w:p w:rsidR="009C5700" w:rsidRPr="00783DF2" w:rsidRDefault="003C3D4C" w:rsidP="009C5700">
      <w:pPr>
        <w:pStyle w:val="3"/>
        <w:ind w:leftChars="0" w:left="0"/>
        <w:rPr>
          <w:rFonts w:asciiTheme="majorEastAsia" w:hAnsiTheme="majorEastAsia"/>
          <w:b/>
          <w:sz w:val="22"/>
        </w:rPr>
      </w:pPr>
      <w:bookmarkStart w:id="46" w:name="_Toc507143041"/>
      <w:bookmarkStart w:id="47" w:name="_Toc507751843"/>
      <w:r>
        <w:rPr>
          <w:rFonts w:asciiTheme="majorEastAsia" w:hAnsiTheme="majorEastAsia" w:hint="eastAsia"/>
          <w:b/>
          <w:sz w:val="22"/>
        </w:rPr>
        <w:t>（１）</w:t>
      </w:r>
      <w:r w:rsidR="009C5700" w:rsidRPr="00783DF2">
        <w:rPr>
          <w:rFonts w:asciiTheme="majorEastAsia" w:hAnsiTheme="majorEastAsia" w:hint="eastAsia"/>
          <w:b/>
          <w:sz w:val="22"/>
        </w:rPr>
        <w:t>避難所ごみ（生活ごみ）処理の概要</w:t>
      </w:r>
      <w:bookmarkEnd w:id="46"/>
      <w:bookmarkEnd w:id="47"/>
    </w:p>
    <w:p w:rsidR="009C5700" w:rsidRPr="005D3E8F" w:rsidRDefault="009C5700" w:rsidP="00EA2259">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生活ごみの収集運搬及び処理は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平常時と同様に市町等が行い</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県は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市町と連携して情報収集</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協力</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必要な支援に関する調整を行う。</w:t>
      </w:r>
    </w:p>
    <w:p w:rsidR="009C5700" w:rsidRPr="005D3E8F" w:rsidRDefault="009C5700" w:rsidP="00EA2259">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市町の被災状況</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発災後の道路交通の状況等を勘案しつつ</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遅くとも発災後</w:t>
      </w:r>
      <w:r w:rsidR="00EA2259">
        <w:rPr>
          <w:rFonts w:asciiTheme="majorEastAsia" w:eastAsiaTheme="majorEastAsia" w:hAnsiTheme="majorEastAsia" w:cs="ＭＳ 明朝" w:hint="eastAsia"/>
          <w:color w:val="auto"/>
          <w:sz w:val="22"/>
          <w:szCs w:val="22"/>
        </w:rPr>
        <w:t>３</w:t>
      </w:r>
      <w:r w:rsidRPr="005D3E8F">
        <w:rPr>
          <w:rFonts w:asciiTheme="majorEastAsia" w:eastAsiaTheme="majorEastAsia" w:hAnsiTheme="majorEastAsia" w:cs="ＭＳ 明朝" w:hint="eastAsia"/>
          <w:color w:val="auto"/>
          <w:sz w:val="22"/>
          <w:szCs w:val="22"/>
        </w:rPr>
        <w:t>～</w:t>
      </w:r>
      <w:r w:rsidR="00EA2259">
        <w:rPr>
          <w:rFonts w:asciiTheme="majorEastAsia" w:eastAsiaTheme="majorEastAsia" w:hAnsiTheme="majorEastAsia" w:cs="ＭＳ 明朝" w:hint="eastAsia"/>
          <w:color w:val="auto"/>
          <w:sz w:val="22"/>
          <w:szCs w:val="22"/>
        </w:rPr>
        <w:t>４</w:t>
      </w:r>
      <w:r w:rsidRPr="005D3E8F">
        <w:rPr>
          <w:rFonts w:asciiTheme="majorEastAsia" w:eastAsiaTheme="majorEastAsia" w:hAnsiTheme="majorEastAsia" w:cs="ＭＳ 明朝" w:hint="eastAsia"/>
          <w:color w:val="auto"/>
          <w:sz w:val="22"/>
          <w:szCs w:val="22"/>
        </w:rPr>
        <w:t>日後には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収集・処理を開始することを目標とする。被災状況により収集・処理の再開が遅くなる場合は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生活ごみ（食品残渣混合ごみ）専用の仮置場を検討する必要があるため</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市町はあらかじめ候補地の選定に努める。腐敗性のごみを集めることで</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優先的な収集・処理を行うことが容易になる。</w:t>
      </w:r>
    </w:p>
    <w:p w:rsidR="009C5700" w:rsidRPr="005D3E8F" w:rsidRDefault="009C5700" w:rsidP="00EA2259">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県は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市町の要請に応じて</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資機材の調達支援</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近隣市町等への収集・処理の協力要請あるいは広域処理体制整備など</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収集・処理の早期開始のための支援を行う。</w:t>
      </w:r>
    </w:p>
    <w:p w:rsidR="00643905" w:rsidRDefault="009C5700" w:rsidP="00EA2259">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市町は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想定する各避難所などから排出される</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廃棄物の排出方法や収集運搬及び処理の方法について</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事前に検討しておくことが必要となる。腐敗性のごみにより害虫等が発生し生活環境が悪化する場合は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薬剤等により駆除を行う。</w:t>
      </w:r>
    </w:p>
    <w:p w:rsidR="00206D6E" w:rsidRPr="005D3E8F" w:rsidRDefault="00643905" w:rsidP="00EA2259">
      <w:pPr>
        <w:pStyle w:val="Default"/>
        <w:numPr>
          <w:ilvl w:val="1"/>
          <w:numId w:val="3"/>
        </w:numPr>
        <w:ind w:left="567" w:hanging="283"/>
        <w:rPr>
          <w:rFonts w:asciiTheme="majorEastAsia" w:eastAsiaTheme="majorEastAsia" w:hAnsiTheme="majorEastAsia" w:cs="ＭＳ 明朝"/>
          <w:color w:val="auto"/>
          <w:sz w:val="22"/>
          <w:szCs w:val="22"/>
        </w:rPr>
      </w:pPr>
      <w:r>
        <w:rPr>
          <w:rFonts w:asciiTheme="majorEastAsia" w:eastAsiaTheme="majorEastAsia" w:hAnsiTheme="majorEastAsia" w:cs="ＭＳ 明朝" w:hint="eastAsia"/>
          <w:color w:val="auto"/>
          <w:sz w:val="22"/>
          <w:szCs w:val="22"/>
        </w:rPr>
        <w:t>市町は、</w:t>
      </w:r>
      <w:r w:rsidR="009C5700" w:rsidRPr="005D3E8F">
        <w:rPr>
          <w:rFonts w:asciiTheme="majorEastAsia" w:eastAsiaTheme="majorEastAsia" w:hAnsiTheme="majorEastAsia" w:cs="ＭＳ 明朝" w:hint="eastAsia"/>
          <w:color w:val="auto"/>
          <w:sz w:val="22"/>
          <w:szCs w:val="22"/>
        </w:rPr>
        <w:t>災害時に緊急通行車両としての指定が見込まれる一般廃棄物収集運搬車両等について</w:t>
      </w:r>
      <w:r w:rsidR="0042529C">
        <w:rPr>
          <w:rFonts w:asciiTheme="majorEastAsia" w:eastAsiaTheme="majorEastAsia" w:hAnsiTheme="majorEastAsia" w:cs="ＭＳ 明朝" w:hint="eastAsia"/>
          <w:color w:val="auto"/>
          <w:sz w:val="22"/>
          <w:szCs w:val="22"/>
        </w:rPr>
        <w:t>、</w:t>
      </w:r>
      <w:r w:rsidR="009C5700" w:rsidRPr="005D3E8F">
        <w:rPr>
          <w:rFonts w:asciiTheme="majorEastAsia" w:eastAsiaTheme="majorEastAsia" w:hAnsiTheme="majorEastAsia" w:cs="ＭＳ 明朝" w:hint="eastAsia"/>
          <w:color w:val="auto"/>
          <w:sz w:val="22"/>
          <w:szCs w:val="22"/>
        </w:rPr>
        <w:t>「緊急通行車両標章交付のための事前届出制度」に基づく手続きを行い</w:t>
      </w:r>
      <w:r w:rsidR="0042529C">
        <w:rPr>
          <w:rFonts w:asciiTheme="majorEastAsia" w:eastAsiaTheme="majorEastAsia" w:hAnsiTheme="majorEastAsia" w:cs="ＭＳ 明朝" w:hint="eastAsia"/>
          <w:color w:val="auto"/>
          <w:sz w:val="22"/>
          <w:szCs w:val="22"/>
        </w:rPr>
        <w:t>、</w:t>
      </w:r>
      <w:r w:rsidR="009C5700" w:rsidRPr="005D3E8F">
        <w:rPr>
          <w:rFonts w:asciiTheme="majorEastAsia" w:eastAsiaTheme="majorEastAsia" w:hAnsiTheme="majorEastAsia" w:cs="ＭＳ 明朝" w:hint="eastAsia"/>
          <w:color w:val="auto"/>
          <w:sz w:val="22"/>
          <w:szCs w:val="22"/>
        </w:rPr>
        <w:t>優先的に燃料の供給を受け</w:t>
      </w:r>
      <w:r w:rsidR="0042529C">
        <w:rPr>
          <w:rFonts w:asciiTheme="majorEastAsia" w:eastAsiaTheme="majorEastAsia" w:hAnsiTheme="majorEastAsia" w:cs="ＭＳ 明朝" w:hint="eastAsia"/>
          <w:color w:val="auto"/>
          <w:sz w:val="22"/>
          <w:szCs w:val="22"/>
        </w:rPr>
        <w:t>、</w:t>
      </w:r>
      <w:r w:rsidR="009C5700" w:rsidRPr="005D3E8F">
        <w:rPr>
          <w:rFonts w:asciiTheme="majorEastAsia" w:eastAsiaTheme="majorEastAsia" w:hAnsiTheme="majorEastAsia" w:cs="ＭＳ 明朝" w:hint="eastAsia"/>
          <w:color w:val="auto"/>
          <w:sz w:val="22"/>
          <w:szCs w:val="22"/>
        </w:rPr>
        <w:t>緊急輸送道路を通行できるようにしておく。</w:t>
      </w:r>
    </w:p>
    <w:p w:rsidR="00206D6E" w:rsidRPr="005D3E8F" w:rsidRDefault="00206D6E" w:rsidP="009A6023">
      <w:pPr>
        <w:pStyle w:val="Default"/>
        <w:ind w:leftChars="100" w:left="210" w:firstLineChars="100" w:firstLine="220"/>
        <w:rPr>
          <w:rFonts w:asciiTheme="majorEastAsia" w:eastAsiaTheme="majorEastAsia" w:hAnsiTheme="majorEastAsia" w:cs="ＭＳ 明朝"/>
          <w:color w:val="auto"/>
          <w:sz w:val="22"/>
          <w:szCs w:val="22"/>
        </w:rPr>
      </w:pPr>
    </w:p>
    <w:p w:rsidR="009C5700" w:rsidRPr="00856585" w:rsidRDefault="003C3D4C" w:rsidP="009C5700">
      <w:pPr>
        <w:pStyle w:val="3"/>
        <w:ind w:leftChars="0" w:left="0"/>
        <w:rPr>
          <w:rFonts w:asciiTheme="majorEastAsia" w:hAnsiTheme="majorEastAsia"/>
          <w:b/>
          <w:sz w:val="22"/>
        </w:rPr>
      </w:pPr>
      <w:bookmarkStart w:id="48" w:name="_Toc507143042"/>
      <w:bookmarkStart w:id="49" w:name="_Toc507751844"/>
      <w:r>
        <w:rPr>
          <w:rFonts w:asciiTheme="majorEastAsia" w:hAnsiTheme="majorEastAsia" w:hint="eastAsia"/>
          <w:b/>
          <w:sz w:val="22"/>
        </w:rPr>
        <w:t>（２）</w:t>
      </w:r>
      <w:r w:rsidR="009C5700" w:rsidRPr="00856585">
        <w:rPr>
          <w:rFonts w:asciiTheme="majorEastAsia" w:hAnsiTheme="majorEastAsia" w:hint="eastAsia"/>
          <w:b/>
          <w:sz w:val="22"/>
        </w:rPr>
        <w:t>避難所ごみ（生活ごみ）の排出区分</w:t>
      </w:r>
      <w:bookmarkEnd w:id="48"/>
      <w:bookmarkEnd w:id="49"/>
    </w:p>
    <w:p w:rsidR="00643905" w:rsidRDefault="009C5700" w:rsidP="00643905">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生活ごみは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通常の生活ごみの排出区分と同様に</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分別排出することを基本とする（処理先の施設の受入基準にあわせた区分）。</w:t>
      </w:r>
    </w:p>
    <w:p w:rsidR="00643905" w:rsidRDefault="009C5700" w:rsidP="00643905">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発災直後は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配給に使われるプラスチック製容器や飲料水のペットボトルが大量に廃棄される。プラスチックに付着した食品が腐敗し</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悪臭等を生じるため</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通常の処理でプラスチックを分別収集している場合も</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発災後収集体制が整わない間は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食品の付着したプラスチック等については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腐敗性のごみとして収集し</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焼却処理を行うことも検討する。その際は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通常より発熱量が高くなるため</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一般廃棄物処理施設での処理が困難な場合は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受入可能な民間の産業廃棄物処理施設での処理も検討する。</w:t>
      </w:r>
    </w:p>
    <w:p w:rsidR="009C5700" w:rsidRPr="005D3E8F" w:rsidRDefault="009C5700" w:rsidP="00643905">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生活ごみについては</w:t>
      </w:r>
      <w:r w:rsidR="00DB4032">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災害規模に応じて災害廃棄物と同様に仮置場の確保を検討する。</w:t>
      </w:r>
    </w:p>
    <w:p w:rsidR="009C5700" w:rsidRPr="005D3E8F" w:rsidRDefault="009C5700" w:rsidP="00643905">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被害が局所的な場合</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発災翌日から粗大ごみ等の片付けごみの排出が開始されることが多いため</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仮置場の整備が完了するまで排出を止めてもらう等の周知を行う。</w:t>
      </w:r>
    </w:p>
    <w:p w:rsidR="009C5700" w:rsidRDefault="009C5700" w:rsidP="00643905">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避難所においては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ごみの排出方法に関する下記の事項を事前に整理するなど</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準備を行うことが重要である。</w:t>
      </w:r>
    </w:p>
    <w:tbl>
      <w:tblPr>
        <w:tblStyle w:val="a9"/>
        <w:tblW w:w="0" w:type="auto"/>
        <w:jc w:val="center"/>
        <w:tblLook w:val="04A0" w:firstRow="1" w:lastRow="0" w:firstColumn="1" w:lastColumn="0" w:noHBand="0" w:noVBand="1"/>
      </w:tblPr>
      <w:tblGrid>
        <w:gridCol w:w="8364"/>
      </w:tblGrid>
      <w:tr w:rsidR="00555DCC" w:rsidTr="00555DCC">
        <w:trPr>
          <w:jc w:val="center"/>
        </w:trPr>
        <w:tc>
          <w:tcPr>
            <w:tcW w:w="8364" w:type="dxa"/>
          </w:tcPr>
          <w:p w:rsidR="00555DCC" w:rsidRPr="00555DCC" w:rsidRDefault="00555DCC" w:rsidP="00555DCC">
            <w:pPr>
              <w:pStyle w:val="Default"/>
              <w:numPr>
                <w:ilvl w:val="0"/>
                <w:numId w:val="3"/>
              </w:numPr>
              <w:rPr>
                <w:rFonts w:asciiTheme="majorEastAsia" w:eastAsiaTheme="majorEastAsia" w:hAnsiTheme="majorEastAsia" w:cs="ＭＳ 明朝"/>
                <w:color w:val="auto"/>
                <w:sz w:val="20"/>
                <w:szCs w:val="20"/>
              </w:rPr>
            </w:pPr>
            <w:r w:rsidRPr="00555DCC">
              <w:rPr>
                <w:rFonts w:asciiTheme="majorEastAsia" w:eastAsiaTheme="majorEastAsia" w:hAnsiTheme="majorEastAsia" w:cs="ＭＳ 明朝" w:hint="eastAsia"/>
                <w:color w:val="auto"/>
                <w:sz w:val="20"/>
                <w:szCs w:val="20"/>
              </w:rPr>
              <w:t>分別排出の区分</w:t>
            </w:r>
          </w:p>
          <w:p w:rsidR="00555DCC" w:rsidRPr="00555DCC" w:rsidRDefault="00555DCC" w:rsidP="00555DCC">
            <w:pPr>
              <w:pStyle w:val="Default"/>
              <w:numPr>
                <w:ilvl w:val="0"/>
                <w:numId w:val="3"/>
              </w:numPr>
              <w:rPr>
                <w:rFonts w:asciiTheme="majorEastAsia" w:eastAsiaTheme="majorEastAsia" w:hAnsiTheme="majorEastAsia" w:cs="ＭＳ 明朝"/>
                <w:color w:val="auto"/>
                <w:sz w:val="20"/>
                <w:szCs w:val="20"/>
              </w:rPr>
            </w:pPr>
            <w:r w:rsidRPr="00555DCC">
              <w:rPr>
                <w:rFonts w:asciiTheme="majorEastAsia" w:eastAsiaTheme="majorEastAsia" w:hAnsiTheme="majorEastAsia" w:cs="ＭＳ 明朝" w:hint="eastAsia"/>
                <w:color w:val="auto"/>
                <w:sz w:val="20"/>
                <w:szCs w:val="20"/>
              </w:rPr>
              <w:t>排出する場所、集積する場所の選定</w:t>
            </w:r>
          </w:p>
          <w:p w:rsidR="00555DCC" w:rsidRPr="00555DCC" w:rsidRDefault="00555DCC" w:rsidP="00555DCC">
            <w:pPr>
              <w:pStyle w:val="Default"/>
              <w:numPr>
                <w:ilvl w:val="0"/>
                <w:numId w:val="3"/>
              </w:numPr>
              <w:rPr>
                <w:rFonts w:asciiTheme="majorEastAsia" w:eastAsiaTheme="majorEastAsia" w:hAnsiTheme="majorEastAsia" w:cs="ＭＳ 明朝"/>
                <w:color w:val="auto"/>
                <w:sz w:val="20"/>
                <w:szCs w:val="20"/>
              </w:rPr>
            </w:pPr>
            <w:r w:rsidRPr="00555DCC">
              <w:rPr>
                <w:rFonts w:asciiTheme="majorEastAsia" w:eastAsiaTheme="majorEastAsia" w:hAnsiTheme="majorEastAsia" w:cs="ＭＳ 明朝" w:hint="eastAsia"/>
                <w:color w:val="auto"/>
                <w:sz w:val="20"/>
                <w:szCs w:val="20"/>
              </w:rPr>
              <w:t>排出状況の衛生状態のチェックの方法（担当者など）</w:t>
            </w:r>
          </w:p>
          <w:p w:rsidR="00555DCC" w:rsidRDefault="00555DCC" w:rsidP="00555DCC">
            <w:pPr>
              <w:pStyle w:val="Default"/>
              <w:numPr>
                <w:ilvl w:val="0"/>
                <w:numId w:val="3"/>
              </w:numPr>
              <w:rPr>
                <w:rFonts w:asciiTheme="majorEastAsia" w:eastAsiaTheme="majorEastAsia" w:hAnsiTheme="majorEastAsia" w:cs="ＭＳ 明朝"/>
                <w:color w:val="auto"/>
                <w:sz w:val="22"/>
                <w:szCs w:val="22"/>
              </w:rPr>
            </w:pPr>
            <w:r w:rsidRPr="00555DCC">
              <w:rPr>
                <w:rFonts w:asciiTheme="majorEastAsia" w:eastAsiaTheme="majorEastAsia" w:hAnsiTheme="majorEastAsia" w:cs="ＭＳ 明朝" w:hint="eastAsia"/>
                <w:color w:val="auto"/>
                <w:sz w:val="20"/>
                <w:szCs w:val="20"/>
              </w:rPr>
              <w:t>排出された廃棄物の集積場所への運搬、害虫発生防止、感染性廃棄物への対策 など</w:t>
            </w:r>
          </w:p>
        </w:tc>
      </w:tr>
    </w:tbl>
    <w:p w:rsidR="009F2D48" w:rsidRDefault="009F2D48" w:rsidP="009F2D48">
      <w:pPr>
        <w:widowControl/>
        <w:jc w:val="left"/>
        <w:rPr>
          <w:rFonts w:asciiTheme="majorEastAsia" w:eastAsiaTheme="majorEastAsia" w:hAnsiTheme="majorEastAsia" w:cs="ＭＳ 明朝"/>
          <w:kern w:val="0"/>
          <w:sz w:val="22"/>
        </w:rPr>
      </w:pPr>
      <w:r>
        <w:rPr>
          <w:rFonts w:asciiTheme="majorEastAsia" w:eastAsiaTheme="majorEastAsia" w:hAnsiTheme="majorEastAsia" w:cs="ＭＳ 明朝"/>
          <w:sz w:val="22"/>
        </w:rPr>
        <w:br w:type="page"/>
      </w:r>
    </w:p>
    <w:p w:rsidR="00202573" w:rsidRPr="00783DF2" w:rsidRDefault="007457AD" w:rsidP="00202573">
      <w:pPr>
        <w:pStyle w:val="2"/>
        <w:rPr>
          <w:rFonts w:asciiTheme="majorEastAsia" w:hAnsiTheme="majorEastAsia"/>
          <w:b/>
          <w:sz w:val="24"/>
        </w:rPr>
      </w:pPr>
      <w:bookmarkStart w:id="50" w:name="_Toc507143043"/>
      <w:bookmarkStart w:id="51" w:name="_Toc507751845"/>
      <w:r>
        <w:rPr>
          <w:rFonts w:asciiTheme="majorEastAsia" w:hAnsiTheme="majorEastAsia" w:hint="eastAsia"/>
          <w:b/>
          <w:sz w:val="24"/>
        </w:rPr>
        <w:lastRenderedPageBreak/>
        <w:t>９</w:t>
      </w:r>
      <w:r w:rsidR="00202573">
        <w:rPr>
          <w:rFonts w:asciiTheme="majorEastAsia" w:hAnsiTheme="majorEastAsia" w:hint="eastAsia"/>
          <w:b/>
          <w:sz w:val="24"/>
        </w:rPr>
        <w:t xml:space="preserve">　</w:t>
      </w:r>
      <w:r w:rsidR="00202573" w:rsidRPr="00856585">
        <w:rPr>
          <w:rFonts w:asciiTheme="majorEastAsia" w:hAnsiTheme="majorEastAsia" w:hint="eastAsia"/>
          <w:b/>
          <w:sz w:val="24"/>
        </w:rPr>
        <w:t>損壊家屋の解体・撤去</w:t>
      </w:r>
      <w:bookmarkEnd w:id="50"/>
      <w:bookmarkEnd w:id="51"/>
    </w:p>
    <w:p w:rsidR="00DE1632" w:rsidRPr="00F93613" w:rsidRDefault="00DE1632" w:rsidP="00643905">
      <w:pPr>
        <w:pStyle w:val="Default"/>
        <w:numPr>
          <w:ilvl w:val="1"/>
          <w:numId w:val="3"/>
        </w:numPr>
        <w:ind w:left="567" w:hanging="283"/>
        <w:rPr>
          <w:rFonts w:asciiTheme="majorEastAsia" w:eastAsiaTheme="majorEastAsia" w:hAnsiTheme="majorEastAsia" w:cs="ＭＳ 明朝"/>
          <w:color w:val="auto"/>
          <w:sz w:val="22"/>
          <w:szCs w:val="22"/>
        </w:rPr>
      </w:pPr>
      <w:r w:rsidRPr="00F93613">
        <w:rPr>
          <w:rFonts w:asciiTheme="majorEastAsia" w:eastAsiaTheme="majorEastAsia" w:hAnsiTheme="majorEastAsia" w:cs="ＭＳ 明朝" w:hint="eastAsia"/>
          <w:color w:val="auto"/>
          <w:sz w:val="22"/>
          <w:szCs w:val="22"/>
        </w:rPr>
        <w:t>被災市町は</w:t>
      </w:r>
      <w:r w:rsidR="0042529C" w:rsidRPr="00F93613">
        <w:rPr>
          <w:rFonts w:asciiTheme="majorEastAsia" w:eastAsiaTheme="majorEastAsia" w:hAnsiTheme="majorEastAsia" w:cs="ＭＳ 明朝" w:hint="eastAsia"/>
          <w:color w:val="auto"/>
          <w:sz w:val="22"/>
          <w:szCs w:val="22"/>
        </w:rPr>
        <w:t>、</w:t>
      </w:r>
      <w:r w:rsidR="002B10FB" w:rsidRPr="00F93613">
        <w:rPr>
          <w:rFonts w:asciiTheme="majorEastAsia" w:eastAsiaTheme="majorEastAsia" w:hAnsiTheme="majorEastAsia" w:cs="ＭＳ 明朝" w:hint="eastAsia"/>
          <w:sz w:val="22"/>
          <w:szCs w:val="22"/>
        </w:rPr>
        <w:t>地震や津波で損壊した家屋について、人命救助や捜索活動、防疫、防火活動、社会生活の回復等のため、速やかに対応する必要性がある。</w:t>
      </w:r>
    </w:p>
    <w:p w:rsidR="00F93613" w:rsidRPr="00F93613" w:rsidRDefault="002B10FB" w:rsidP="00BA30CB">
      <w:pPr>
        <w:pStyle w:val="Default"/>
        <w:numPr>
          <w:ilvl w:val="1"/>
          <w:numId w:val="3"/>
        </w:numPr>
        <w:ind w:left="567" w:hanging="283"/>
        <w:rPr>
          <w:rFonts w:asciiTheme="majorEastAsia" w:eastAsiaTheme="majorEastAsia" w:hAnsiTheme="majorEastAsia" w:cs="ＭＳ 明朝"/>
          <w:sz w:val="22"/>
          <w:szCs w:val="22"/>
        </w:rPr>
      </w:pPr>
      <w:r w:rsidRPr="00F93613">
        <w:rPr>
          <w:rFonts w:asciiTheme="majorEastAsia" w:eastAsiaTheme="majorEastAsia" w:hAnsiTheme="majorEastAsia" w:cs="ＭＳ 明朝" w:hint="eastAsia"/>
          <w:sz w:val="22"/>
          <w:szCs w:val="22"/>
        </w:rPr>
        <w:t>家屋の解体・撤去にあたっては、所有権や家屋内部の貴重品、思い出の品等の取扱があり、基本的には所有者の承諾が必要となるため、慎重な対応が必要である。</w:t>
      </w:r>
      <w:r w:rsidR="00F93613" w:rsidRPr="00F93613">
        <w:rPr>
          <w:rFonts w:asciiTheme="majorEastAsia" w:eastAsiaTheme="majorEastAsia" w:hAnsiTheme="majorEastAsia" w:cs="ＭＳ 明朝" w:hint="eastAsia"/>
          <w:sz w:val="22"/>
          <w:szCs w:val="22"/>
        </w:rPr>
        <w:t>また、</w:t>
      </w:r>
      <w:r w:rsidR="00F93613" w:rsidRPr="00F93613">
        <w:rPr>
          <w:rFonts w:asciiTheme="majorEastAsia" w:eastAsiaTheme="majorEastAsia" w:hAnsiTheme="majorEastAsia" w:cs="ＭＳ 明朝" w:hint="eastAsia"/>
          <w:color w:val="auto"/>
          <w:sz w:val="22"/>
          <w:szCs w:val="22"/>
        </w:rPr>
        <w:t>仮置場での処理困難物の混入を防ぐため、アスベスト含有確認調査が必要であり、調査時には防塵マスク等の安全対策を万全に期す必要がある。</w:t>
      </w:r>
    </w:p>
    <w:p w:rsidR="00ED1FEC" w:rsidRPr="00F93613" w:rsidRDefault="00F93613" w:rsidP="00BA30CB">
      <w:pPr>
        <w:pStyle w:val="Default"/>
        <w:numPr>
          <w:ilvl w:val="1"/>
          <w:numId w:val="3"/>
        </w:numPr>
        <w:ind w:left="567" w:hanging="283"/>
        <w:rPr>
          <w:rFonts w:asciiTheme="majorEastAsia" w:eastAsiaTheme="majorEastAsia" w:hAnsiTheme="majorEastAsia" w:cs="ＭＳ 明朝"/>
          <w:color w:val="auto"/>
          <w:sz w:val="22"/>
          <w:szCs w:val="22"/>
        </w:rPr>
      </w:pPr>
      <w:r w:rsidRPr="00F93613">
        <w:rPr>
          <w:rFonts w:asciiTheme="majorEastAsia" w:eastAsiaTheme="majorEastAsia" w:hAnsiTheme="majorEastAsia" w:cs="ＭＳ 明朝"/>
          <w:noProof/>
          <w:color w:val="auto"/>
          <w:sz w:val="22"/>
          <w:szCs w:val="22"/>
        </w:rPr>
        <mc:AlternateContent>
          <mc:Choice Requires="wps">
            <w:drawing>
              <wp:anchor distT="45720" distB="45720" distL="114300" distR="114300" simplePos="0" relativeHeight="251725824" behindDoc="0" locked="0" layoutInCell="1" allowOverlap="1" wp14:anchorId="21B9E44F" wp14:editId="73787A6C">
                <wp:simplePos x="0" y="0"/>
                <wp:positionH relativeFrom="column">
                  <wp:posOffset>327660</wp:posOffset>
                </wp:positionH>
                <wp:positionV relativeFrom="paragraph">
                  <wp:posOffset>1335405</wp:posOffset>
                </wp:positionV>
                <wp:extent cx="5257800" cy="1404620"/>
                <wp:effectExtent l="76200" t="76200" r="133350" b="128270"/>
                <wp:wrapSquare wrapText="bothSides"/>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404620"/>
                        </a:xfrm>
                        <a:prstGeom prst="rect">
                          <a:avLst/>
                        </a:prstGeom>
                        <a:solidFill>
                          <a:srgbClr val="FFFFFF"/>
                        </a:solidFill>
                        <a:ln w="9525">
                          <a:solidFill>
                            <a:srgbClr val="000000"/>
                          </a:solidFill>
                          <a:miter lim="800000"/>
                          <a:headEnd/>
                          <a:tailEnd/>
                        </a:ln>
                        <a:effectLst>
                          <a:glow rad="63500">
                            <a:schemeClr val="accent1">
                              <a:satMod val="175000"/>
                              <a:alpha val="40000"/>
                            </a:schemeClr>
                          </a:glow>
                          <a:outerShdw blurRad="50800" dist="38100" dir="2700000" algn="tl" rotWithShape="0">
                            <a:prstClr val="black">
                              <a:alpha val="40000"/>
                            </a:prstClr>
                          </a:outerShdw>
                        </a:effectLst>
                      </wps:spPr>
                      <wps:txbx>
                        <w:txbxContent>
                          <w:p w:rsidR="005C4B2E" w:rsidRPr="00F93613" w:rsidRDefault="005C4B2E" w:rsidP="00F93613">
                            <w:pPr>
                              <w:pStyle w:val="Default"/>
                              <w:rPr>
                                <w:rFonts w:asciiTheme="majorEastAsia" w:eastAsiaTheme="majorEastAsia" w:hAnsiTheme="majorEastAsia" w:cs="HGPｺﾞｼｯｸM"/>
                                <w:sz w:val="22"/>
                                <w:szCs w:val="22"/>
                              </w:rPr>
                            </w:pPr>
                            <w:r w:rsidRPr="00F93613">
                              <w:rPr>
                                <w:rFonts w:asciiTheme="majorEastAsia" w:eastAsiaTheme="majorEastAsia" w:hAnsiTheme="majorEastAsia" w:cs="HGPｺﾞｼｯｸM" w:hint="eastAsia"/>
                                <w:sz w:val="22"/>
                                <w:szCs w:val="22"/>
                              </w:rPr>
                              <w:t>【東北地方太平洋沖地震における損壊家屋等の撤去等に関する指針の概要】</w:t>
                            </w:r>
                            <w:r w:rsidRPr="00F93613">
                              <w:rPr>
                                <w:rFonts w:asciiTheme="majorEastAsia" w:eastAsiaTheme="majorEastAsia" w:hAnsiTheme="majorEastAsia" w:cs="HGPｺﾞｼｯｸM"/>
                                <w:sz w:val="22"/>
                                <w:szCs w:val="22"/>
                              </w:rPr>
                              <w:t xml:space="preserve"> </w:t>
                            </w:r>
                          </w:p>
                          <w:p w:rsidR="005C4B2E" w:rsidRPr="00F93613" w:rsidRDefault="005C4B2E" w:rsidP="00F93613">
                            <w:pPr>
                              <w:autoSpaceDE w:val="0"/>
                              <w:autoSpaceDN w:val="0"/>
                              <w:adjustRightInd w:val="0"/>
                              <w:spacing w:line="280" w:lineRule="exact"/>
                              <w:ind w:left="200" w:hangingChars="100" w:hanging="200"/>
                              <w:jc w:val="left"/>
                              <w:rPr>
                                <w:rFonts w:asciiTheme="majorEastAsia" w:eastAsiaTheme="majorEastAsia" w:hAnsiTheme="majorEastAsia" w:cs="ＭＳ 明朝"/>
                                <w:color w:val="000000"/>
                                <w:kern w:val="0"/>
                                <w:sz w:val="20"/>
                                <w:szCs w:val="20"/>
                              </w:rPr>
                            </w:pPr>
                            <w:r w:rsidRPr="00F93613">
                              <w:rPr>
                                <w:rFonts w:asciiTheme="majorEastAsia" w:eastAsiaTheme="majorEastAsia" w:hAnsiTheme="majorEastAsia" w:cs="ＭＳ 明朝" w:hint="eastAsia"/>
                                <w:color w:val="000000"/>
                                <w:kern w:val="0"/>
                                <w:sz w:val="20"/>
                                <w:szCs w:val="20"/>
                              </w:rPr>
                              <w:t>１</w:t>
                            </w:r>
                            <w:r w:rsidRPr="00F93613">
                              <w:rPr>
                                <w:rFonts w:asciiTheme="majorEastAsia" w:eastAsiaTheme="majorEastAsia" w:hAnsiTheme="majorEastAsia" w:cs="ＭＳ 明朝"/>
                                <w:color w:val="000000"/>
                                <w:kern w:val="0"/>
                                <w:sz w:val="20"/>
                                <w:szCs w:val="20"/>
                              </w:rPr>
                              <w:t xml:space="preserve"> </w:t>
                            </w:r>
                            <w:r w:rsidRPr="00F93613">
                              <w:rPr>
                                <w:rFonts w:asciiTheme="majorEastAsia" w:eastAsiaTheme="majorEastAsia" w:hAnsiTheme="majorEastAsia" w:cs="ＭＳ 明朝" w:hint="eastAsia"/>
                                <w:color w:val="000000"/>
                                <w:kern w:val="0"/>
                                <w:sz w:val="20"/>
                                <w:szCs w:val="20"/>
                              </w:rPr>
                              <w:t>倒壊してがれき状態になっている建物及び元の敷地外に流出した建物については、地方公共団体が所有者など利害関係者の連絡承諾を得て、または連絡が取れず承諾がなくても撤去することができる。</w:t>
                            </w:r>
                            <w:r w:rsidRPr="00F93613">
                              <w:rPr>
                                <w:rFonts w:asciiTheme="majorEastAsia" w:eastAsiaTheme="majorEastAsia" w:hAnsiTheme="majorEastAsia" w:cs="ＭＳ 明朝"/>
                                <w:color w:val="000000"/>
                                <w:kern w:val="0"/>
                                <w:sz w:val="20"/>
                                <w:szCs w:val="20"/>
                              </w:rPr>
                              <w:t xml:space="preserve"> </w:t>
                            </w:r>
                          </w:p>
                          <w:p w:rsidR="005C4B2E" w:rsidRPr="00F93613" w:rsidRDefault="005C4B2E" w:rsidP="00F93613">
                            <w:pPr>
                              <w:autoSpaceDE w:val="0"/>
                              <w:autoSpaceDN w:val="0"/>
                              <w:adjustRightInd w:val="0"/>
                              <w:spacing w:line="280" w:lineRule="exact"/>
                              <w:ind w:left="200" w:hangingChars="100" w:hanging="200"/>
                              <w:jc w:val="left"/>
                              <w:rPr>
                                <w:rFonts w:asciiTheme="majorEastAsia" w:eastAsiaTheme="majorEastAsia" w:hAnsiTheme="majorEastAsia" w:cs="ＭＳ 明朝"/>
                                <w:color w:val="000000"/>
                                <w:kern w:val="0"/>
                                <w:sz w:val="20"/>
                                <w:szCs w:val="20"/>
                              </w:rPr>
                            </w:pPr>
                            <w:r w:rsidRPr="00F93613">
                              <w:rPr>
                                <w:rFonts w:asciiTheme="majorEastAsia" w:eastAsiaTheme="majorEastAsia" w:hAnsiTheme="majorEastAsia" w:cs="ＭＳ 明朝" w:hint="eastAsia"/>
                                <w:color w:val="000000"/>
                                <w:kern w:val="0"/>
                                <w:sz w:val="20"/>
                                <w:szCs w:val="20"/>
                              </w:rPr>
                              <w:t>２</w:t>
                            </w:r>
                            <w:r w:rsidRPr="00F93613">
                              <w:rPr>
                                <w:rFonts w:asciiTheme="majorEastAsia" w:eastAsiaTheme="majorEastAsia" w:hAnsiTheme="majorEastAsia" w:cs="ＭＳ 明朝"/>
                                <w:color w:val="000000"/>
                                <w:kern w:val="0"/>
                                <w:sz w:val="20"/>
                                <w:szCs w:val="20"/>
                              </w:rPr>
                              <w:t xml:space="preserve"> </w:t>
                            </w:r>
                            <w:r w:rsidRPr="00F93613">
                              <w:rPr>
                                <w:rFonts w:asciiTheme="majorEastAsia" w:eastAsiaTheme="majorEastAsia" w:hAnsiTheme="majorEastAsia" w:cs="ＭＳ 明朝" w:hint="eastAsia"/>
                                <w:color w:val="000000"/>
                                <w:kern w:val="0"/>
                                <w:sz w:val="20"/>
                                <w:szCs w:val="20"/>
                              </w:rPr>
                              <w:t>一定の原型を留め敷地内に残った建物については、所有者や利害関係者の意向を確認するのが基本であるが、関係者へ連絡が取れず倒壊等の危険がある場合には、土地家屋調査士の判断を求め、建物の価値がないと認められたものは、解体・撤去できる。その場合には、現状を写真等で記録する。</w:t>
                            </w:r>
                            <w:r w:rsidRPr="00F93613">
                              <w:rPr>
                                <w:rFonts w:asciiTheme="majorEastAsia" w:eastAsiaTheme="majorEastAsia" w:hAnsiTheme="majorEastAsia" w:cs="ＭＳ 明朝"/>
                                <w:color w:val="000000"/>
                                <w:kern w:val="0"/>
                                <w:sz w:val="20"/>
                                <w:szCs w:val="20"/>
                              </w:rPr>
                              <w:t xml:space="preserve"> </w:t>
                            </w:r>
                          </w:p>
                          <w:p w:rsidR="005C4B2E" w:rsidRPr="00F93613" w:rsidRDefault="005C4B2E" w:rsidP="00F93613">
                            <w:pPr>
                              <w:pStyle w:val="Default"/>
                              <w:spacing w:line="280" w:lineRule="exact"/>
                              <w:ind w:left="200" w:hangingChars="100" w:hanging="200"/>
                              <w:rPr>
                                <w:rFonts w:asciiTheme="majorEastAsia" w:eastAsiaTheme="majorEastAsia" w:hAnsiTheme="majorEastAsia" w:cs="HGPｺﾞｼｯｸM"/>
                                <w:sz w:val="20"/>
                                <w:szCs w:val="20"/>
                              </w:rPr>
                            </w:pPr>
                            <w:r w:rsidRPr="00F93613">
                              <w:rPr>
                                <w:rFonts w:asciiTheme="majorEastAsia" w:eastAsiaTheme="majorEastAsia" w:hAnsiTheme="majorEastAsia" w:cs="ＭＳ 明朝" w:hint="eastAsia"/>
                                <w:sz w:val="20"/>
                                <w:szCs w:val="20"/>
                              </w:rPr>
                              <w:t>３</w:t>
                            </w:r>
                            <w:r w:rsidRPr="00F93613">
                              <w:rPr>
                                <w:rFonts w:asciiTheme="majorEastAsia" w:eastAsiaTheme="majorEastAsia" w:hAnsiTheme="majorEastAsia" w:cs="ＭＳ 明朝"/>
                                <w:sz w:val="20"/>
                                <w:szCs w:val="20"/>
                              </w:rPr>
                              <w:t xml:space="preserve"> </w:t>
                            </w:r>
                            <w:r w:rsidRPr="00F93613">
                              <w:rPr>
                                <w:rFonts w:asciiTheme="majorEastAsia" w:eastAsiaTheme="majorEastAsia" w:hAnsiTheme="majorEastAsia" w:cs="ＭＳ 明朝" w:hint="eastAsia"/>
                                <w:sz w:val="20"/>
                                <w:szCs w:val="20"/>
                              </w:rPr>
                              <w:t>建物内の貴金属やその他の有価物等の動産及び位牌、アルバム等の個人にとって価値があると</w:t>
                            </w:r>
                            <w:r w:rsidRPr="00F93613">
                              <w:rPr>
                                <w:rFonts w:asciiTheme="majorEastAsia" w:eastAsiaTheme="majorEastAsia" w:hAnsiTheme="majorEastAsia" w:cs="ＭＳ 明朝"/>
                                <w:sz w:val="20"/>
                                <w:szCs w:val="20"/>
                              </w:rPr>
                              <w:t xml:space="preserve"> </w:t>
                            </w:r>
                            <w:r w:rsidRPr="00F93613">
                              <w:rPr>
                                <w:rFonts w:asciiTheme="majorEastAsia" w:eastAsiaTheme="majorEastAsia" w:hAnsiTheme="majorEastAsia" w:cs="ＭＳ 明朝" w:hint="eastAsia"/>
                                <w:sz w:val="20"/>
                                <w:szCs w:val="20"/>
                              </w:rPr>
                              <w:t>認められるものは、一時又は別途保管し所有者等に引き渡す機会を提供する。所有者が明らかでない動産については、遺失物法により処理する。また、上記以外のものについては、撤去・廃棄できる。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B9E44F" id="_x0000_s1219" type="#_x0000_t202" style="position:absolute;left:0;text-align:left;margin-left:25.8pt;margin-top:105.15pt;width:414pt;height:110.6pt;z-index:251725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">
                <v:shadow on="t" color="black" opacity="26214f" origin="-.5,-.5" offset=".74836mm,.74836mm"/>
                <v:textbox style="mso-fit-shape-to-text:t">
                  <w:txbxContent>
                    <w:p w:rsidR="005C4B2E" w:rsidRPr="00F93613" w:rsidRDefault="005C4B2E" w:rsidP="00F93613">
                      <w:pPr>
                        <w:pStyle w:val="Default"/>
                        <w:rPr>
                          <w:rFonts w:asciiTheme="majorEastAsia" w:eastAsiaTheme="majorEastAsia" w:hAnsiTheme="majorEastAsia" w:cs="HGPｺﾞｼｯｸM"/>
                          <w:sz w:val="22"/>
                          <w:szCs w:val="22"/>
                        </w:rPr>
                      </w:pPr>
                      <w:r w:rsidRPr="00F93613">
                        <w:rPr>
                          <w:rFonts w:asciiTheme="majorEastAsia" w:eastAsiaTheme="majorEastAsia" w:hAnsiTheme="majorEastAsia" w:cs="HGPｺﾞｼｯｸM" w:hint="eastAsia"/>
                          <w:sz w:val="22"/>
                          <w:szCs w:val="22"/>
                        </w:rPr>
                        <w:t>【東北地方太平洋沖地震における損壊家屋等の撤去等に関する指針の概要】</w:t>
                      </w:r>
                      <w:r w:rsidRPr="00F93613">
                        <w:rPr>
                          <w:rFonts w:asciiTheme="majorEastAsia" w:eastAsiaTheme="majorEastAsia" w:hAnsiTheme="majorEastAsia" w:cs="HGPｺﾞｼｯｸM"/>
                          <w:sz w:val="22"/>
                          <w:szCs w:val="22"/>
                        </w:rPr>
                        <w:t xml:space="preserve"> </w:t>
                      </w:r>
                    </w:p>
                    <w:p w:rsidR="005C4B2E" w:rsidRPr="00F93613" w:rsidRDefault="005C4B2E" w:rsidP="00F93613">
                      <w:pPr>
                        <w:autoSpaceDE w:val="0"/>
                        <w:autoSpaceDN w:val="0"/>
                        <w:adjustRightInd w:val="0"/>
                        <w:spacing w:line="280" w:lineRule="exact"/>
                        <w:ind w:left="200" w:hangingChars="100" w:hanging="200"/>
                        <w:jc w:val="left"/>
                        <w:rPr>
                          <w:rFonts w:asciiTheme="majorEastAsia" w:eastAsiaTheme="majorEastAsia" w:hAnsiTheme="majorEastAsia" w:cs="ＭＳ 明朝"/>
                          <w:color w:val="000000"/>
                          <w:kern w:val="0"/>
                          <w:sz w:val="20"/>
                          <w:szCs w:val="20"/>
                        </w:rPr>
                      </w:pPr>
                      <w:r w:rsidRPr="00F93613">
                        <w:rPr>
                          <w:rFonts w:asciiTheme="majorEastAsia" w:eastAsiaTheme="majorEastAsia" w:hAnsiTheme="majorEastAsia" w:cs="ＭＳ 明朝" w:hint="eastAsia"/>
                          <w:color w:val="000000"/>
                          <w:kern w:val="0"/>
                          <w:sz w:val="20"/>
                          <w:szCs w:val="20"/>
                        </w:rPr>
                        <w:t>１</w:t>
                      </w:r>
                      <w:r w:rsidRPr="00F93613">
                        <w:rPr>
                          <w:rFonts w:asciiTheme="majorEastAsia" w:eastAsiaTheme="majorEastAsia" w:hAnsiTheme="majorEastAsia" w:cs="ＭＳ 明朝"/>
                          <w:color w:val="000000"/>
                          <w:kern w:val="0"/>
                          <w:sz w:val="20"/>
                          <w:szCs w:val="20"/>
                        </w:rPr>
                        <w:t xml:space="preserve"> </w:t>
                      </w:r>
                      <w:r w:rsidRPr="00F93613">
                        <w:rPr>
                          <w:rFonts w:asciiTheme="majorEastAsia" w:eastAsiaTheme="majorEastAsia" w:hAnsiTheme="majorEastAsia" w:cs="ＭＳ 明朝" w:hint="eastAsia"/>
                          <w:color w:val="000000"/>
                          <w:kern w:val="0"/>
                          <w:sz w:val="20"/>
                          <w:szCs w:val="20"/>
                        </w:rPr>
                        <w:t>倒壊してがれき状態になっている建物及び元の敷地外に流出した建物については、地方公共団体が所有者など利害関係者の連絡承諾を得て、または連絡が取れず承諾がなくても撤去することができる。</w:t>
                      </w:r>
                      <w:r w:rsidRPr="00F93613">
                        <w:rPr>
                          <w:rFonts w:asciiTheme="majorEastAsia" w:eastAsiaTheme="majorEastAsia" w:hAnsiTheme="majorEastAsia" w:cs="ＭＳ 明朝"/>
                          <w:color w:val="000000"/>
                          <w:kern w:val="0"/>
                          <w:sz w:val="20"/>
                          <w:szCs w:val="20"/>
                        </w:rPr>
                        <w:t xml:space="preserve"> </w:t>
                      </w:r>
                    </w:p>
                    <w:p w:rsidR="005C4B2E" w:rsidRPr="00F93613" w:rsidRDefault="005C4B2E" w:rsidP="00F93613">
                      <w:pPr>
                        <w:autoSpaceDE w:val="0"/>
                        <w:autoSpaceDN w:val="0"/>
                        <w:adjustRightInd w:val="0"/>
                        <w:spacing w:line="280" w:lineRule="exact"/>
                        <w:ind w:left="200" w:hangingChars="100" w:hanging="200"/>
                        <w:jc w:val="left"/>
                        <w:rPr>
                          <w:rFonts w:asciiTheme="majorEastAsia" w:eastAsiaTheme="majorEastAsia" w:hAnsiTheme="majorEastAsia" w:cs="ＭＳ 明朝"/>
                          <w:color w:val="000000"/>
                          <w:kern w:val="0"/>
                          <w:sz w:val="20"/>
                          <w:szCs w:val="20"/>
                        </w:rPr>
                      </w:pPr>
                      <w:r w:rsidRPr="00F93613">
                        <w:rPr>
                          <w:rFonts w:asciiTheme="majorEastAsia" w:eastAsiaTheme="majorEastAsia" w:hAnsiTheme="majorEastAsia" w:cs="ＭＳ 明朝" w:hint="eastAsia"/>
                          <w:color w:val="000000"/>
                          <w:kern w:val="0"/>
                          <w:sz w:val="20"/>
                          <w:szCs w:val="20"/>
                        </w:rPr>
                        <w:t>２</w:t>
                      </w:r>
                      <w:r w:rsidRPr="00F93613">
                        <w:rPr>
                          <w:rFonts w:asciiTheme="majorEastAsia" w:eastAsiaTheme="majorEastAsia" w:hAnsiTheme="majorEastAsia" w:cs="ＭＳ 明朝"/>
                          <w:color w:val="000000"/>
                          <w:kern w:val="0"/>
                          <w:sz w:val="20"/>
                          <w:szCs w:val="20"/>
                        </w:rPr>
                        <w:t xml:space="preserve"> </w:t>
                      </w:r>
                      <w:r w:rsidRPr="00F93613">
                        <w:rPr>
                          <w:rFonts w:asciiTheme="majorEastAsia" w:eastAsiaTheme="majorEastAsia" w:hAnsiTheme="majorEastAsia" w:cs="ＭＳ 明朝" w:hint="eastAsia"/>
                          <w:color w:val="000000"/>
                          <w:kern w:val="0"/>
                          <w:sz w:val="20"/>
                          <w:szCs w:val="20"/>
                        </w:rPr>
                        <w:t>一定の原型を留め敷地内に残った建物については、所有者や利害関係者の意向を確認するのが基本であるが、関係者へ連絡が取れず倒壊等の危険がある場合には、土地家屋調査士の判断を求め、建物の価値がないと認められたものは、解体・撤去できる。その場合には、現状を写真等で記録する。</w:t>
                      </w:r>
                      <w:r w:rsidRPr="00F93613">
                        <w:rPr>
                          <w:rFonts w:asciiTheme="majorEastAsia" w:eastAsiaTheme="majorEastAsia" w:hAnsiTheme="majorEastAsia" w:cs="ＭＳ 明朝"/>
                          <w:color w:val="000000"/>
                          <w:kern w:val="0"/>
                          <w:sz w:val="20"/>
                          <w:szCs w:val="20"/>
                        </w:rPr>
                        <w:t xml:space="preserve"> </w:t>
                      </w:r>
                    </w:p>
                    <w:p w:rsidR="005C4B2E" w:rsidRPr="00F93613" w:rsidRDefault="005C4B2E" w:rsidP="00F93613">
                      <w:pPr>
                        <w:pStyle w:val="Default"/>
                        <w:spacing w:line="280" w:lineRule="exact"/>
                        <w:ind w:left="200" w:hangingChars="100" w:hanging="200"/>
                        <w:rPr>
                          <w:rFonts w:asciiTheme="majorEastAsia" w:eastAsiaTheme="majorEastAsia" w:hAnsiTheme="majorEastAsia" w:cs="HGPｺﾞｼｯｸM"/>
                          <w:sz w:val="20"/>
                          <w:szCs w:val="20"/>
                        </w:rPr>
                      </w:pPr>
                      <w:r w:rsidRPr="00F93613">
                        <w:rPr>
                          <w:rFonts w:asciiTheme="majorEastAsia" w:eastAsiaTheme="majorEastAsia" w:hAnsiTheme="majorEastAsia" w:cs="ＭＳ 明朝" w:hint="eastAsia"/>
                          <w:sz w:val="20"/>
                          <w:szCs w:val="20"/>
                        </w:rPr>
                        <w:t>３</w:t>
                      </w:r>
                      <w:r w:rsidRPr="00F93613">
                        <w:rPr>
                          <w:rFonts w:asciiTheme="majorEastAsia" w:eastAsiaTheme="majorEastAsia" w:hAnsiTheme="majorEastAsia" w:cs="ＭＳ 明朝"/>
                          <w:sz w:val="20"/>
                          <w:szCs w:val="20"/>
                        </w:rPr>
                        <w:t xml:space="preserve"> </w:t>
                      </w:r>
                      <w:r w:rsidRPr="00F93613">
                        <w:rPr>
                          <w:rFonts w:asciiTheme="majorEastAsia" w:eastAsiaTheme="majorEastAsia" w:hAnsiTheme="majorEastAsia" w:cs="ＭＳ 明朝" w:hint="eastAsia"/>
                          <w:sz w:val="20"/>
                          <w:szCs w:val="20"/>
                        </w:rPr>
                        <w:t>建物内の貴金属やその他の有価物等の動産及び位牌、アルバム等の個人にとって価値があると</w:t>
                      </w:r>
                      <w:r w:rsidRPr="00F93613">
                        <w:rPr>
                          <w:rFonts w:asciiTheme="majorEastAsia" w:eastAsiaTheme="majorEastAsia" w:hAnsiTheme="majorEastAsia" w:cs="ＭＳ 明朝"/>
                          <w:sz w:val="20"/>
                          <w:szCs w:val="20"/>
                        </w:rPr>
                        <w:t xml:space="preserve"> </w:t>
                      </w:r>
                      <w:r w:rsidRPr="00F93613">
                        <w:rPr>
                          <w:rFonts w:asciiTheme="majorEastAsia" w:eastAsiaTheme="majorEastAsia" w:hAnsiTheme="majorEastAsia" w:cs="ＭＳ 明朝" w:hint="eastAsia"/>
                          <w:sz w:val="20"/>
                          <w:szCs w:val="20"/>
                        </w:rPr>
                        <w:t>認められるものは、一時又は別途保管し所有者等に引き渡す機会を提供する。所有者が明らかでない動産については、遺失物法により処理する。また、上記以外のものについては、撤去・廃棄できる。</w:t>
                      </w:r>
                    </w:p>
                  </w:txbxContent>
                </v:textbox>
                <w10:wrap type="square"/>
              </v:shape>
            </w:pict>
          </mc:Fallback>
        </mc:AlternateContent>
      </w:r>
      <w:r w:rsidR="002B10FB" w:rsidRPr="00F93613">
        <w:rPr>
          <w:rFonts w:hAnsi="ＭＳ ゴシック" w:cs="ＭＳ 明朝" w:hint="eastAsia"/>
          <w:sz w:val="22"/>
          <w:szCs w:val="22"/>
        </w:rPr>
        <w:t>東日本大震災の際には、家屋の解体等に関して「東北地方太平洋沖地震における損壊家屋等の撤去等に関する指針」（平成</w:t>
      </w:r>
      <w:r w:rsidR="002B10FB" w:rsidRPr="00F93613">
        <w:rPr>
          <w:rFonts w:hAnsi="ＭＳ ゴシック" w:cs="ＭＳ 明朝"/>
          <w:sz w:val="22"/>
          <w:szCs w:val="22"/>
        </w:rPr>
        <w:t xml:space="preserve"> 23</w:t>
      </w:r>
      <w:r w:rsidR="002B10FB" w:rsidRPr="00F93613">
        <w:rPr>
          <w:rFonts w:hAnsi="ＭＳ ゴシック" w:cs="ＭＳ 明朝" w:hint="eastAsia"/>
          <w:sz w:val="22"/>
          <w:szCs w:val="22"/>
        </w:rPr>
        <w:t>年</w:t>
      </w:r>
      <w:r w:rsidR="002B10FB" w:rsidRPr="00F93613">
        <w:rPr>
          <w:rFonts w:hAnsi="ＭＳ ゴシック" w:cs="ＭＳ 明朝"/>
          <w:sz w:val="22"/>
          <w:szCs w:val="22"/>
        </w:rPr>
        <w:t>3</w:t>
      </w:r>
      <w:r w:rsidR="002B10FB" w:rsidRPr="00F93613">
        <w:rPr>
          <w:rFonts w:hAnsi="ＭＳ ゴシック" w:cs="ＭＳ 明朝" w:hint="eastAsia"/>
          <w:sz w:val="22"/>
          <w:szCs w:val="22"/>
        </w:rPr>
        <w:t>月</w:t>
      </w:r>
      <w:r w:rsidR="002B10FB" w:rsidRPr="00F93613">
        <w:rPr>
          <w:rFonts w:hAnsi="ＭＳ ゴシック" w:cs="ＭＳ 明朝"/>
          <w:sz w:val="22"/>
          <w:szCs w:val="22"/>
        </w:rPr>
        <w:t>25</w:t>
      </w:r>
      <w:r w:rsidR="002B10FB" w:rsidRPr="00F93613">
        <w:rPr>
          <w:rFonts w:hAnsi="ＭＳ ゴシック" w:cs="ＭＳ 明朝" w:hint="eastAsia"/>
          <w:sz w:val="22"/>
          <w:szCs w:val="22"/>
        </w:rPr>
        <w:t>日、被災者</w:t>
      </w:r>
      <w:r w:rsidR="002B10FB" w:rsidRPr="00F93613">
        <w:rPr>
          <w:rFonts w:hAnsi="ＭＳ ゴシック" w:cs="ＭＳ 明朝"/>
          <w:sz w:val="22"/>
          <w:szCs w:val="22"/>
        </w:rPr>
        <w:t xml:space="preserve"> </w:t>
      </w:r>
      <w:r w:rsidR="002B10FB" w:rsidRPr="00F93613">
        <w:rPr>
          <w:rFonts w:hAnsi="ＭＳ ゴシック" w:cs="ＭＳ 明朝" w:hint="eastAsia"/>
          <w:sz w:val="22"/>
          <w:szCs w:val="22"/>
        </w:rPr>
        <w:t>生活支援特別対策本部長及び環境大臣通知）が次のとおり示されてい</w:t>
      </w:r>
      <w:r w:rsidRPr="00F93613">
        <w:rPr>
          <w:rFonts w:hAnsi="ＭＳ ゴシック" w:cs="ＭＳ 明朝" w:hint="eastAsia"/>
          <w:sz w:val="22"/>
          <w:szCs w:val="22"/>
        </w:rPr>
        <w:t>る。</w:t>
      </w:r>
      <w:r w:rsidR="002B10FB" w:rsidRPr="00F93613">
        <w:rPr>
          <w:rFonts w:hAnsi="ＭＳ ゴシック" w:cs="ＭＳ 明朝" w:hint="eastAsia"/>
          <w:sz w:val="22"/>
          <w:szCs w:val="22"/>
        </w:rPr>
        <w:t>また、災害廃棄物対策指針において図2-3-9-</w:t>
      </w:r>
      <w:r w:rsidR="002B10FB" w:rsidRPr="00F93613">
        <w:rPr>
          <w:rFonts w:hAnsi="ＭＳ ゴシック" w:cs="ＭＳ 明朝"/>
          <w:sz w:val="22"/>
          <w:szCs w:val="22"/>
        </w:rPr>
        <w:t>1</w:t>
      </w:r>
      <w:r w:rsidR="002B10FB" w:rsidRPr="00F93613">
        <w:rPr>
          <w:rFonts w:hAnsi="ＭＳ ゴシック" w:cs="ＭＳ 明朝" w:hint="eastAsia"/>
          <w:sz w:val="22"/>
          <w:szCs w:val="22"/>
        </w:rPr>
        <w:t>に示すような作業・処理フローが示されており、本県においても、これらの指針等に基づき、被災家屋の解体・撤去を行うものと</w:t>
      </w:r>
      <w:r w:rsidRPr="00F93613">
        <w:rPr>
          <w:rFonts w:hAnsi="ＭＳ ゴシック" w:cs="ＭＳ 明朝" w:hint="eastAsia"/>
          <w:sz w:val="22"/>
          <w:szCs w:val="22"/>
        </w:rPr>
        <w:t>する</w:t>
      </w:r>
      <w:r w:rsidR="002B10FB" w:rsidRPr="00F93613">
        <w:rPr>
          <w:rFonts w:hAnsi="ＭＳ ゴシック" w:cs="ＭＳ 明朝" w:hint="eastAsia"/>
          <w:sz w:val="22"/>
          <w:szCs w:val="22"/>
        </w:rPr>
        <w:t>。</w:t>
      </w:r>
    </w:p>
    <w:p w:rsidR="00F93613" w:rsidRDefault="00F93613" w:rsidP="00A149C0">
      <w:pPr>
        <w:pStyle w:val="Default"/>
        <w:ind w:leftChars="100" w:left="210" w:firstLineChars="100" w:firstLine="221"/>
        <w:jc w:val="center"/>
        <w:rPr>
          <w:rFonts w:asciiTheme="majorEastAsia" w:eastAsiaTheme="majorEastAsia" w:hAnsiTheme="majorEastAsia" w:cs="ＭＳ 明朝"/>
          <w:b/>
          <w:color w:val="00B050"/>
          <w:sz w:val="22"/>
          <w:szCs w:val="22"/>
        </w:rPr>
      </w:pPr>
    </w:p>
    <w:p w:rsidR="00A149C0" w:rsidRPr="006806B7" w:rsidRDefault="00A149C0" w:rsidP="00A149C0">
      <w:pPr>
        <w:pStyle w:val="Default"/>
        <w:ind w:leftChars="100" w:left="210" w:firstLineChars="100" w:firstLine="221"/>
        <w:jc w:val="center"/>
        <w:rPr>
          <w:rFonts w:asciiTheme="majorEastAsia" w:eastAsiaTheme="majorEastAsia" w:hAnsiTheme="majorEastAsia" w:cs="ＭＳ 明朝"/>
          <w:b/>
          <w:color w:val="00B050"/>
          <w:sz w:val="22"/>
          <w:szCs w:val="22"/>
        </w:rPr>
      </w:pPr>
      <w:r>
        <w:rPr>
          <w:rFonts w:asciiTheme="majorEastAsia" w:eastAsiaTheme="majorEastAsia" w:hAnsiTheme="majorEastAsia" w:cs="ＭＳ 明朝" w:hint="eastAsia"/>
          <w:b/>
          <w:color w:val="00B050"/>
          <w:sz w:val="22"/>
          <w:szCs w:val="22"/>
        </w:rPr>
        <w:t>図</w:t>
      </w:r>
      <w:r w:rsidRPr="006806B7">
        <w:rPr>
          <w:rFonts w:asciiTheme="majorEastAsia" w:eastAsiaTheme="majorEastAsia" w:hAnsiTheme="majorEastAsia" w:cs="ＭＳ 明朝" w:hint="eastAsia"/>
          <w:b/>
          <w:color w:val="00B050"/>
          <w:sz w:val="22"/>
          <w:szCs w:val="22"/>
        </w:rPr>
        <w:t>2-</w:t>
      </w:r>
      <w:r>
        <w:rPr>
          <w:rFonts w:asciiTheme="majorEastAsia" w:eastAsiaTheme="majorEastAsia" w:hAnsiTheme="majorEastAsia" w:cs="ＭＳ 明朝" w:hint="eastAsia"/>
          <w:b/>
          <w:color w:val="00B050"/>
          <w:sz w:val="22"/>
          <w:szCs w:val="22"/>
        </w:rPr>
        <w:t>3-9</w:t>
      </w:r>
      <w:r w:rsidRPr="006806B7">
        <w:rPr>
          <w:rFonts w:asciiTheme="majorEastAsia" w:eastAsiaTheme="majorEastAsia" w:hAnsiTheme="majorEastAsia" w:cs="ＭＳ 明朝" w:hint="eastAsia"/>
          <w:b/>
          <w:color w:val="00B050"/>
          <w:sz w:val="22"/>
          <w:szCs w:val="22"/>
        </w:rPr>
        <w:t xml:space="preserve">-1　</w:t>
      </w:r>
      <w:r w:rsidR="00BF5B77">
        <w:rPr>
          <w:rFonts w:asciiTheme="majorEastAsia" w:eastAsiaTheme="majorEastAsia" w:hAnsiTheme="majorEastAsia" w:cs="ＭＳ 明朝" w:hint="eastAsia"/>
          <w:b/>
          <w:color w:val="00B050"/>
          <w:sz w:val="22"/>
          <w:szCs w:val="22"/>
        </w:rPr>
        <w:t>損壊家屋等の解体・撤去と分別について</w:t>
      </w:r>
    </w:p>
    <w:p w:rsidR="009F2D48" w:rsidRDefault="009F2D48" w:rsidP="009F2D48">
      <w:pPr>
        <w:pStyle w:val="Default"/>
        <w:jc w:val="center"/>
        <w:rPr>
          <w:rFonts w:asciiTheme="majorEastAsia" w:eastAsiaTheme="majorEastAsia" w:hAnsiTheme="majorEastAsia" w:cs="ＭＳ 明朝"/>
          <w:color w:val="auto"/>
          <w:sz w:val="22"/>
          <w:szCs w:val="22"/>
        </w:rPr>
      </w:pPr>
      <w:r>
        <w:rPr>
          <w:rFonts w:asciiTheme="majorEastAsia" w:eastAsiaTheme="majorEastAsia" w:hAnsiTheme="majorEastAsia" w:cs="ＭＳ 明朝"/>
          <w:noProof/>
          <w:color w:val="auto"/>
          <w:sz w:val="22"/>
          <w:szCs w:val="22"/>
        </w:rPr>
        <w:drawing>
          <wp:inline distT="0" distB="0" distL="0" distR="0" wp14:anchorId="6FFD6543" wp14:editId="6722A80F">
            <wp:extent cx="5688330" cy="2468880"/>
            <wp:effectExtent l="0" t="0" r="7620" b="762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88330" cy="2468880"/>
                    </a:xfrm>
                    <a:prstGeom prst="rect">
                      <a:avLst/>
                    </a:prstGeom>
                    <a:noFill/>
                    <a:ln>
                      <a:noFill/>
                    </a:ln>
                  </pic:spPr>
                </pic:pic>
              </a:graphicData>
            </a:graphic>
          </wp:inline>
        </w:drawing>
      </w:r>
    </w:p>
    <w:p w:rsidR="00075066" w:rsidRDefault="00BF5B77" w:rsidP="00F93613">
      <w:pPr>
        <w:pStyle w:val="Default"/>
        <w:ind w:leftChars="100" w:left="210" w:firstLineChars="100" w:firstLine="180"/>
        <w:jc w:val="right"/>
        <w:rPr>
          <w:rFonts w:asciiTheme="majorEastAsia" w:eastAsiaTheme="majorEastAsia" w:hAnsiTheme="majorEastAsia" w:cs="ＭＳ 明朝"/>
          <w:sz w:val="22"/>
        </w:rPr>
      </w:pPr>
      <w:r w:rsidRPr="0055623C">
        <w:rPr>
          <w:rFonts w:asciiTheme="majorEastAsia" w:eastAsiaTheme="majorEastAsia" w:hAnsiTheme="majorEastAsia" w:cs="ＭＳ 明朝" w:hint="eastAsia"/>
          <w:i/>
          <w:color w:val="auto"/>
          <w:sz w:val="18"/>
          <w:szCs w:val="18"/>
        </w:rPr>
        <w:t xml:space="preserve">出典：環境省「災害廃棄物対策指針」技術資料 </w:t>
      </w:r>
      <w:r w:rsidR="00BB5E09" w:rsidRPr="0055623C">
        <w:rPr>
          <w:rFonts w:asciiTheme="majorEastAsia" w:eastAsiaTheme="majorEastAsia" w:hAnsiTheme="majorEastAsia" w:cs="ＭＳ 明朝" w:hint="eastAsia"/>
          <w:i/>
          <w:color w:val="auto"/>
          <w:sz w:val="18"/>
          <w:szCs w:val="18"/>
        </w:rPr>
        <w:t>1-15-1</w:t>
      </w:r>
      <w:r w:rsidR="00075066">
        <w:rPr>
          <w:rFonts w:asciiTheme="majorEastAsia" w:eastAsiaTheme="majorEastAsia" w:hAnsiTheme="majorEastAsia" w:cs="ＭＳ 明朝"/>
          <w:sz w:val="22"/>
        </w:rPr>
        <w:br w:type="page"/>
      </w:r>
    </w:p>
    <w:p w:rsidR="00DE1632" w:rsidRPr="00856585" w:rsidRDefault="00DE1632" w:rsidP="00DE1632">
      <w:pPr>
        <w:pStyle w:val="2"/>
        <w:rPr>
          <w:rFonts w:asciiTheme="majorEastAsia" w:hAnsiTheme="majorEastAsia"/>
          <w:b/>
          <w:sz w:val="24"/>
        </w:rPr>
      </w:pPr>
      <w:bookmarkStart w:id="52" w:name="_Toc507143044"/>
      <w:bookmarkStart w:id="53" w:name="_Toc507751846"/>
      <w:r w:rsidRPr="00856585">
        <w:rPr>
          <w:rFonts w:asciiTheme="majorEastAsia" w:hAnsiTheme="majorEastAsia" w:hint="eastAsia"/>
          <w:b/>
          <w:sz w:val="24"/>
        </w:rPr>
        <w:lastRenderedPageBreak/>
        <w:t>１</w:t>
      </w:r>
      <w:r w:rsidR="00E242B3">
        <w:rPr>
          <w:rFonts w:asciiTheme="majorEastAsia" w:hAnsiTheme="majorEastAsia" w:hint="eastAsia"/>
          <w:b/>
          <w:sz w:val="24"/>
        </w:rPr>
        <w:t>０</w:t>
      </w:r>
      <w:r w:rsidRPr="00856585">
        <w:rPr>
          <w:rFonts w:asciiTheme="majorEastAsia" w:hAnsiTheme="majorEastAsia" w:hint="eastAsia"/>
          <w:b/>
          <w:sz w:val="24"/>
        </w:rPr>
        <w:t xml:space="preserve">　離島における災害廃棄物処理対策</w:t>
      </w:r>
      <w:bookmarkEnd w:id="52"/>
      <w:bookmarkEnd w:id="53"/>
    </w:p>
    <w:p w:rsidR="00DE1632" w:rsidRPr="00856585" w:rsidRDefault="00DE1632" w:rsidP="00DE1632">
      <w:pPr>
        <w:pStyle w:val="3"/>
        <w:ind w:leftChars="0" w:left="0"/>
        <w:rPr>
          <w:rFonts w:asciiTheme="majorEastAsia" w:hAnsiTheme="majorEastAsia"/>
          <w:b/>
          <w:sz w:val="22"/>
        </w:rPr>
      </w:pPr>
      <w:bookmarkStart w:id="54" w:name="_Toc507143045"/>
      <w:bookmarkStart w:id="55" w:name="_Toc507751847"/>
      <w:r w:rsidRPr="00856585">
        <w:rPr>
          <w:rFonts w:asciiTheme="majorEastAsia" w:hAnsiTheme="majorEastAsia" w:hint="eastAsia"/>
          <w:b/>
          <w:sz w:val="22"/>
        </w:rPr>
        <w:t>（１）関係者間による平時からの取組</w:t>
      </w:r>
      <w:bookmarkEnd w:id="54"/>
      <w:bookmarkEnd w:id="55"/>
    </w:p>
    <w:p w:rsidR="00DE1632" w:rsidRPr="005D3E8F" w:rsidRDefault="00DE1632" w:rsidP="00643905">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本県では</w:t>
      </w:r>
      <w:r w:rsidR="0042529C">
        <w:rPr>
          <w:rFonts w:asciiTheme="majorEastAsia" w:eastAsiaTheme="majorEastAsia" w:hAnsiTheme="majorEastAsia" w:cs="ＭＳ 明朝" w:hint="eastAsia"/>
          <w:color w:val="auto"/>
          <w:sz w:val="22"/>
          <w:szCs w:val="22"/>
        </w:rPr>
        <w:t>、</w:t>
      </w:r>
      <w:r w:rsidR="00605AE6">
        <w:rPr>
          <w:rFonts w:asciiTheme="majorEastAsia" w:eastAsiaTheme="majorEastAsia" w:hAnsiTheme="majorEastAsia" w:cs="ＭＳ 明朝" w:hint="eastAsia"/>
          <w:color w:val="auto"/>
          <w:sz w:val="22"/>
          <w:szCs w:val="22"/>
        </w:rPr>
        <w:t>島内の</w:t>
      </w:r>
      <w:r w:rsidRPr="005D3E8F">
        <w:rPr>
          <w:rFonts w:asciiTheme="majorEastAsia" w:eastAsiaTheme="majorEastAsia" w:hAnsiTheme="majorEastAsia" w:cs="ＭＳ 明朝" w:hint="eastAsia"/>
          <w:color w:val="auto"/>
          <w:sz w:val="22"/>
          <w:szCs w:val="22"/>
        </w:rPr>
        <w:t>廃棄物処理施設やリサイクル施設が</w:t>
      </w:r>
      <w:r w:rsidR="00605AE6">
        <w:rPr>
          <w:rFonts w:asciiTheme="majorEastAsia" w:eastAsiaTheme="majorEastAsia" w:hAnsiTheme="majorEastAsia" w:cs="ＭＳ 明朝" w:hint="eastAsia"/>
          <w:color w:val="auto"/>
          <w:sz w:val="22"/>
          <w:szCs w:val="22"/>
        </w:rPr>
        <w:t>十分に</w:t>
      </w:r>
      <w:r w:rsidRPr="005D3E8F">
        <w:rPr>
          <w:rFonts w:asciiTheme="majorEastAsia" w:eastAsiaTheme="majorEastAsia" w:hAnsiTheme="majorEastAsia" w:cs="ＭＳ 明朝" w:hint="eastAsia"/>
          <w:color w:val="auto"/>
          <w:sz w:val="22"/>
          <w:szCs w:val="22"/>
        </w:rPr>
        <w:t>整備されておらず</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廃棄物処理やリサイクルを適切に行うため</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一部</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本土へ廃棄物を輸送し</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処理及びリサイクルを行っている離島がある。</w:t>
      </w:r>
    </w:p>
    <w:p w:rsidR="00643905" w:rsidRDefault="00DE1632" w:rsidP="00643905">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離島の規模や離島航路の状況</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離島における廃棄物処理の実態については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離島により様々であるが</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大規模災害時には島内で処理できる廃棄物処理量に限りがある</w:t>
      </w:r>
      <w:r w:rsidR="00643905">
        <w:rPr>
          <w:rFonts w:asciiTheme="majorEastAsia" w:eastAsiaTheme="majorEastAsia" w:hAnsiTheme="majorEastAsia" w:cs="ＭＳ 明朝" w:hint="eastAsia"/>
          <w:color w:val="auto"/>
          <w:sz w:val="22"/>
          <w:szCs w:val="22"/>
        </w:rPr>
        <w:t>。</w:t>
      </w:r>
    </w:p>
    <w:p w:rsidR="00DE1632" w:rsidRPr="005D3E8F" w:rsidRDefault="00DE1632" w:rsidP="00643905">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島外への廃棄物搬出については</w:t>
      </w:r>
      <w:r w:rsidR="0042529C">
        <w:rPr>
          <w:rFonts w:asciiTheme="majorEastAsia" w:eastAsiaTheme="majorEastAsia" w:hAnsiTheme="majorEastAsia" w:cs="ＭＳ 明朝" w:hint="eastAsia"/>
          <w:color w:val="auto"/>
          <w:sz w:val="22"/>
          <w:szCs w:val="22"/>
        </w:rPr>
        <w:t>、</w:t>
      </w:r>
      <w:r w:rsidR="00605AE6">
        <w:rPr>
          <w:rFonts w:asciiTheme="majorEastAsia" w:eastAsiaTheme="majorEastAsia" w:hAnsiTheme="majorEastAsia" w:cs="ＭＳ 明朝" w:hint="eastAsia"/>
          <w:color w:val="auto"/>
          <w:sz w:val="22"/>
          <w:szCs w:val="22"/>
        </w:rPr>
        <w:t>平常時</w:t>
      </w:r>
      <w:r w:rsidRPr="005D3E8F">
        <w:rPr>
          <w:rFonts w:asciiTheme="majorEastAsia" w:eastAsiaTheme="majorEastAsia" w:hAnsiTheme="majorEastAsia" w:cs="ＭＳ 明朝" w:hint="eastAsia"/>
          <w:color w:val="auto"/>
          <w:sz w:val="22"/>
          <w:szCs w:val="22"/>
        </w:rPr>
        <w:t>から</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自治体が主体となり</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廃棄物処理・リサイクル事業者や航路事業者</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物流事業者を交えて関係者が調整を行い</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連携を行いやすい環境を整備する必要がある。</w:t>
      </w:r>
    </w:p>
    <w:p w:rsidR="00DE1632" w:rsidRPr="005D3E8F" w:rsidRDefault="00DE1632" w:rsidP="009A6023">
      <w:pPr>
        <w:pStyle w:val="Default"/>
        <w:ind w:leftChars="100" w:left="210" w:firstLineChars="100" w:firstLine="220"/>
        <w:rPr>
          <w:rFonts w:asciiTheme="majorEastAsia" w:eastAsiaTheme="majorEastAsia" w:hAnsiTheme="majorEastAsia" w:cs="ＭＳ 明朝"/>
          <w:color w:val="auto"/>
          <w:sz w:val="22"/>
          <w:szCs w:val="22"/>
        </w:rPr>
      </w:pPr>
    </w:p>
    <w:p w:rsidR="005F6A46" w:rsidRPr="00856585" w:rsidRDefault="005F6A46" w:rsidP="005F6A46">
      <w:pPr>
        <w:pStyle w:val="3"/>
        <w:ind w:leftChars="0" w:left="0"/>
        <w:rPr>
          <w:rFonts w:asciiTheme="majorEastAsia" w:hAnsiTheme="majorEastAsia"/>
          <w:b/>
          <w:sz w:val="22"/>
        </w:rPr>
      </w:pPr>
      <w:bookmarkStart w:id="56" w:name="_Toc507143046"/>
      <w:bookmarkStart w:id="57" w:name="_Toc507751848"/>
      <w:r w:rsidRPr="00856585">
        <w:rPr>
          <w:rFonts w:asciiTheme="majorEastAsia" w:hAnsiTheme="majorEastAsia" w:hint="eastAsia"/>
          <w:b/>
          <w:sz w:val="22"/>
        </w:rPr>
        <w:t>（２）災害廃棄物の島</w:t>
      </w:r>
      <w:r w:rsidR="00856585">
        <w:rPr>
          <w:rFonts w:asciiTheme="majorEastAsia" w:hAnsiTheme="majorEastAsia" w:hint="eastAsia"/>
          <w:b/>
          <w:sz w:val="22"/>
        </w:rPr>
        <w:t>内</w:t>
      </w:r>
      <w:r w:rsidRPr="00856585">
        <w:rPr>
          <w:rFonts w:asciiTheme="majorEastAsia" w:hAnsiTheme="majorEastAsia" w:hint="eastAsia"/>
          <w:b/>
          <w:sz w:val="22"/>
        </w:rPr>
        <w:t>処理と島</w:t>
      </w:r>
      <w:r w:rsidR="00856585">
        <w:rPr>
          <w:rFonts w:asciiTheme="majorEastAsia" w:hAnsiTheme="majorEastAsia" w:hint="eastAsia"/>
          <w:b/>
          <w:sz w:val="22"/>
        </w:rPr>
        <w:t>外</w:t>
      </w:r>
      <w:r w:rsidRPr="00856585">
        <w:rPr>
          <w:rFonts w:asciiTheme="majorEastAsia" w:hAnsiTheme="majorEastAsia" w:hint="eastAsia"/>
          <w:b/>
          <w:sz w:val="22"/>
        </w:rPr>
        <w:t>処理</w:t>
      </w:r>
      <w:bookmarkEnd w:id="56"/>
      <w:bookmarkEnd w:id="57"/>
    </w:p>
    <w:p w:rsidR="005F6A46" w:rsidRPr="005D3E8F" w:rsidRDefault="005F6A46" w:rsidP="00643905">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島内で処理しきれない災害廃棄物を処理するため</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島外処理が必要となる場合は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関係自治体と十分に協議を行い</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関係自治体への影響を最小限にとどめるよう</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十分に配慮する必要がある。</w:t>
      </w:r>
    </w:p>
    <w:p w:rsidR="005F6A46" w:rsidRPr="005D3E8F" w:rsidRDefault="005F6A46" w:rsidP="00643905">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島外処理を行う災害廃棄物は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原則</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島内で前処理（選別</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破砕）を行う。</w:t>
      </w:r>
    </w:p>
    <w:p w:rsidR="00DE1632" w:rsidRPr="005D3E8F" w:rsidRDefault="005F6A46" w:rsidP="00643905">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災害廃棄物の島内処理事業と島外処理事業の詳細については被災自治体の災害廃棄物等処理方針等に基づき双方が災害廃棄物処理計画を策定する必要がある。</w:t>
      </w:r>
    </w:p>
    <w:p w:rsidR="009C5700" w:rsidRPr="005D3E8F" w:rsidRDefault="009C5700" w:rsidP="009A6023">
      <w:pPr>
        <w:pStyle w:val="Default"/>
        <w:ind w:leftChars="100" w:left="210" w:firstLineChars="100" w:firstLine="220"/>
        <w:rPr>
          <w:rFonts w:asciiTheme="majorEastAsia" w:eastAsiaTheme="majorEastAsia" w:hAnsiTheme="majorEastAsia" w:cs="ＭＳ 明朝"/>
          <w:color w:val="auto"/>
          <w:sz w:val="22"/>
          <w:szCs w:val="22"/>
        </w:rPr>
      </w:pPr>
    </w:p>
    <w:p w:rsidR="005F6A46" w:rsidRPr="00856585" w:rsidRDefault="005F6A46" w:rsidP="005F6A46">
      <w:pPr>
        <w:pStyle w:val="3"/>
        <w:ind w:leftChars="0" w:left="0"/>
        <w:rPr>
          <w:rFonts w:asciiTheme="majorEastAsia" w:hAnsiTheme="majorEastAsia"/>
          <w:b/>
          <w:sz w:val="22"/>
        </w:rPr>
      </w:pPr>
      <w:bookmarkStart w:id="58" w:name="_Toc507143047"/>
      <w:bookmarkStart w:id="59" w:name="_Toc507751849"/>
      <w:r w:rsidRPr="00856585">
        <w:rPr>
          <w:rFonts w:asciiTheme="majorEastAsia" w:hAnsiTheme="majorEastAsia" w:hint="eastAsia"/>
          <w:b/>
          <w:sz w:val="22"/>
        </w:rPr>
        <w:t>（３）島外搬出時の検討事項</w:t>
      </w:r>
      <w:bookmarkEnd w:id="58"/>
      <w:bookmarkEnd w:id="59"/>
    </w:p>
    <w:p w:rsidR="009C5700" w:rsidRPr="00DE708F" w:rsidRDefault="005F6A46" w:rsidP="00B555F3">
      <w:pPr>
        <w:pStyle w:val="Default"/>
        <w:numPr>
          <w:ilvl w:val="1"/>
          <w:numId w:val="3"/>
        </w:numPr>
        <w:ind w:left="567" w:hanging="283"/>
        <w:rPr>
          <w:rFonts w:asciiTheme="majorEastAsia" w:eastAsiaTheme="majorEastAsia" w:hAnsiTheme="majorEastAsia" w:cs="ＭＳ 明朝"/>
          <w:color w:val="auto"/>
          <w:spacing w:val="-2"/>
          <w:sz w:val="22"/>
          <w:szCs w:val="22"/>
        </w:rPr>
      </w:pPr>
      <w:r w:rsidRPr="00DE708F">
        <w:rPr>
          <w:rFonts w:asciiTheme="majorEastAsia" w:eastAsiaTheme="majorEastAsia" w:hAnsiTheme="majorEastAsia" w:cs="ＭＳ 明朝" w:hint="eastAsia"/>
          <w:color w:val="auto"/>
          <w:spacing w:val="-2"/>
          <w:sz w:val="22"/>
          <w:szCs w:val="22"/>
        </w:rPr>
        <w:t>災害廃棄物の島外搬出にあたっては</w:t>
      </w:r>
      <w:r w:rsidR="0042529C" w:rsidRPr="00DE708F">
        <w:rPr>
          <w:rFonts w:asciiTheme="majorEastAsia" w:eastAsiaTheme="majorEastAsia" w:hAnsiTheme="majorEastAsia" w:cs="ＭＳ 明朝" w:hint="eastAsia"/>
          <w:color w:val="auto"/>
          <w:spacing w:val="-2"/>
          <w:sz w:val="22"/>
          <w:szCs w:val="22"/>
        </w:rPr>
        <w:t>、</w:t>
      </w:r>
      <w:r w:rsidR="003C3D4C" w:rsidRPr="00DE708F">
        <w:rPr>
          <w:rFonts w:asciiTheme="majorEastAsia" w:eastAsiaTheme="majorEastAsia" w:hAnsiTheme="majorEastAsia" w:cs="ＭＳ 明朝" w:hint="eastAsia"/>
          <w:color w:val="auto"/>
          <w:spacing w:val="-2"/>
          <w:sz w:val="22"/>
          <w:szCs w:val="22"/>
        </w:rPr>
        <w:t>島内における集積場の</w:t>
      </w:r>
      <w:r w:rsidRPr="00DE708F">
        <w:rPr>
          <w:rFonts w:asciiTheme="majorEastAsia" w:eastAsiaTheme="majorEastAsia" w:hAnsiTheme="majorEastAsia" w:cs="ＭＳ 明朝" w:hint="eastAsia"/>
          <w:color w:val="auto"/>
          <w:spacing w:val="-2"/>
          <w:sz w:val="22"/>
          <w:szCs w:val="22"/>
        </w:rPr>
        <w:t>選定</w:t>
      </w:r>
      <w:r w:rsidR="003C3D4C" w:rsidRPr="00DE708F">
        <w:rPr>
          <w:rFonts w:asciiTheme="majorEastAsia" w:eastAsiaTheme="majorEastAsia" w:hAnsiTheme="majorEastAsia" w:cs="ＭＳ 明朝" w:hint="eastAsia"/>
          <w:color w:val="auto"/>
          <w:spacing w:val="-2"/>
          <w:sz w:val="22"/>
          <w:szCs w:val="22"/>
        </w:rPr>
        <w:t>・確保</w:t>
      </w:r>
      <w:r w:rsidR="0042529C" w:rsidRPr="00DE708F">
        <w:rPr>
          <w:rFonts w:asciiTheme="majorEastAsia" w:eastAsiaTheme="majorEastAsia" w:hAnsiTheme="majorEastAsia" w:cs="ＭＳ 明朝" w:hint="eastAsia"/>
          <w:color w:val="auto"/>
          <w:spacing w:val="-2"/>
          <w:sz w:val="22"/>
          <w:szCs w:val="22"/>
        </w:rPr>
        <w:t>、</w:t>
      </w:r>
      <w:r w:rsidRPr="00DE708F">
        <w:rPr>
          <w:rFonts w:asciiTheme="majorEastAsia" w:eastAsiaTheme="majorEastAsia" w:hAnsiTheme="majorEastAsia" w:cs="ＭＳ 明朝" w:hint="eastAsia"/>
          <w:color w:val="auto"/>
          <w:spacing w:val="-2"/>
          <w:sz w:val="22"/>
          <w:szCs w:val="22"/>
        </w:rPr>
        <w:t>利用航路や船舶の種類</w:t>
      </w:r>
      <w:r w:rsidR="0042529C" w:rsidRPr="00DE708F">
        <w:rPr>
          <w:rFonts w:asciiTheme="majorEastAsia" w:eastAsiaTheme="majorEastAsia" w:hAnsiTheme="majorEastAsia" w:cs="ＭＳ 明朝" w:hint="eastAsia"/>
          <w:color w:val="auto"/>
          <w:spacing w:val="-2"/>
          <w:sz w:val="22"/>
          <w:szCs w:val="22"/>
        </w:rPr>
        <w:t>、</w:t>
      </w:r>
      <w:r w:rsidRPr="00DE708F">
        <w:rPr>
          <w:rFonts w:asciiTheme="majorEastAsia" w:eastAsiaTheme="majorEastAsia" w:hAnsiTheme="majorEastAsia" w:cs="ＭＳ 明朝" w:hint="eastAsia"/>
          <w:color w:val="auto"/>
          <w:spacing w:val="-2"/>
          <w:sz w:val="22"/>
          <w:szCs w:val="22"/>
        </w:rPr>
        <w:t>輸送方法（トラック</w:t>
      </w:r>
      <w:r w:rsidR="0042529C" w:rsidRPr="00DE708F">
        <w:rPr>
          <w:rFonts w:asciiTheme="majorEastAsia" w:eastAsiaTheme="majorEastAsia" w:hAnsiTheme="majorEastAsia" w:cs="ＭＳ 明朝" w:hint="eastAsia"/>
          <w:color w:val="auto"/>
          <w:spacing w:val="-2"/>
          <w:sz w:val="22"/>
          <w:szCs w:val="22"/>
        </w:rPr>
        <w:t>、</w:t>
      </w:r>
      <w:r w:rsidRPr="00DE708F">
        <w:rPr>
          <w:rFonts w:asciiTheme="majorEastAsia" w:eastAsiaTheme="majorEastAsia" w:hAnsiTheme="majorEastAsia" w:cs="ＭＳ 明朝" w:hint="eastAsia"/>
          <w:color w:val="auto"/>
          <w:spacing w:val="-2"/>
          <w:sz w:val="22"/>
          <w:szCs w:val="22"/>
        </w:rPr>
        <w:t>コンテナの準備）について検討しておく必要がある。</w:t>
      </w:r>
    </w:p>
    <w:p w:rsidR="005F6A46" w:rsidRPr="005D3E8F" w:rsidRDefault="005F6A46" w:rsidP="00B555F3">
      <w:pPr>
        <w:pStyle w:val="Default"/>
        <w:ind w:leftChars="100" w:left="210" w:firstLineChars="100" w:firstLine="220"/>
        <w:rPr>
          <w:rFonts w:asciiTheme="majorEastAsia" w:eastAsiaTheme="majorEastAsia" w:hAnsiTheme="majorEastAsia" w:cs="ＭＳ 明朝"/>
          <w:color w:val="auto"/>
          <w:sz w:val="22"/>
          <w:szCs w:val="22"/>
        </w:rPr>
      </w:pPr>
    </w:p>
    <w:p w:rsidR="0073747A" w:rsidRPr="00856585" w:rsidRDefault="0073747A" w:rsidP="0073747A">
      <w:pPr>
        <w:pStyle w:val="3"/>
        <w:ind w:leftChars="0" w:left="0"/>
        <w:rPr>
          <w:rFonts w:asciiTheme="majorEastAsia" w:hAnsiTheme="majorEastAsia"/>
          <w:b/>
          <w:sz w:val="22"/>
        </w:rPr>
      </w:pPr>
      <w:bookmarkStart w:id="60" w:name="_Toc507143048"/>
      <w:bookmarkStart w:id="61" w:name="_Toc507751850"/>
      <w:r w:rsidRPr="00856585">
        <w:rPr>
          <w:rFonts w:asciiTheme="majorEastAsia" w:hAnsiTheme="majorEastAsia" w:hint="eastAsia"/>
          <w:b/>
          <w:sz w:val="22"/>
        </w:rPr>
        <w:t>（４）島外処理事業における災害廃棄物搬入時の検討事項</w:t>
      </w:r>
      <w:bookmarkEnd w:id="60"/>
      <w:bookmarkEnd w:id="61"/>
    </w:p>
    <w:p w:rsidR="005F6A46" w:rsidRDefault="0073747A" w:rsidP="00B555F3">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離島からの災害廃棄物の積下ろし港においては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海運業者</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荷役業者</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陸送業者の作業の調整について検討する。</w:t>
      </w:r>
    </w:p>
    <w:p w:rsidR="00B555F3" w:rsidRDefault="00B555F3" w:rsidP="00B555F3">
      <w:pPr>
        <w:pStyle w:val="Default"/>
        <w:ind w:left="567"/>
        <w:rPr>
          <w:rFonts w:asciiTheme="majorEastAsia" w:eastAsiaTheme="majorEastAsia" w:hAnsiTheme="majorEastAsia" w:cs="ＭＳ 明朝"/>
          <w:color w:val="auto"/>
          <w:sz w:val="22"/>
          <w:szCs w:val="22"/>
        </w:rPr>
      </w:pPr>
    </w:p>
    <w:p w:rsidR="00A03B9D" w:rsidRDefault="00A03B9D">
      <w:pPr>
        <w:widowControl/>
        <w:jc w:val="left"/>
        <w:rPr>
          <w:rFonts w:asciiTheme="majorEastAsia" w:eastAsiaTheme="majorEastAsia" w:hAnsiTheme="majorEastAsia" w:cs="ＭＳ 明朝"/>
          <w:kern w:val="0"/>
          <w:sz w:val="22"/>
        </w:rPr>
      </w:pPr>
      <w:r>
        <w:rPr>
          <w:rFonts w:asciiTheme="majorEastAsia" w:eastAsiaTheme="majorEastAsia" w:hAnsiTheme="majorEastAsia" w:cs="ＭＳ 明朝"/>
          <w:sz w:val="22"/>
        </w:rPr>
        <w:br w:type="page"/>
      </w:r>
    </w:p>
    <w:p w:rsidR="006A658A" w:rsidRPr="00856585" w:rsidRDefault="006A658A" w:rsidP="006A658A">
      <w:pPr>
        <w:pStyle w:val="2"/>
        <w:rPr>
          <w:rFonts w:asciiTheme="majorEastAsia" w:hAnsiTheme="majorEastAsia"/>
          <w:b/>
          <w:sz w:val="24"/>
        </w:rPr>
      </w:pPr>
      <w:bookmarkStart w:id="62" w:name="_Toc507143049"/>
      <w:bookmarkStart w:id="63" w:name="_Toc507751851"/>
      <w:r w:rsidRPr="00856585">
        <w:rPr>
          <w:rFonts w:asciiTheme="majorEastAsia" w:hAnsiTheme="majorEastAsia" w:hint="eastAsia"/>
          <w:b/>
          <w:sz w:val="24"/>
        </w:rPr>
        <w:lastRenderedPageBreak/>
        <w:t>１</w:t>
      </w:r>
      <w:r w:rsidR="00E242B3">
        <w:rPr>
          <w:rFonts w:asciiTheme="majorEastAsia" w:hAnsiTheme="majorEastAsia" w:hint="eastAsia"/>
          <w:b/>
          <w:sz w:val="24"/>
        </w:rPr>
        <w:t>１</w:t>
      </w:r>
      <w:r w:rsidRPr="00856585">
        <w:rPr>
          <w:rFonts w:asciiTheme="majorEastAsia" w:hAnsiTheme="majorEastAsia" w:hint="eastAsia"/>
          <w:b/>
          <w:sz w:val="24"/>
        </w:rPr>
        <w:t xml:space="preserve">　環境対策・モニタリング</w:t>
      </w:r>
      <w:bookmarkEnd w:id="62"/>
      <w:bookmarkEnd w:id="63"/>
    </w:p>
    <w:p w:rsidR="006A658A" w:rsidRPr="00856585" w:rsidRDefault="006A658A" w:rsidP="006A658A">
      <w:pPr>
        <w:pStyle w:val="3"/>
        <w:ind w:leftChars="0" w:left="0"/>
        <w:rPr>
          <w:rFonts w:asciiTheme="majorEastAsia" w:hAnsiTheme="majorEastAsia"/>
          <w:b/>
          <w:sz w:val="22"/>
        </w:rPr>
      </w:pPr>
      <w:bookmarkStart w:id="64" w:name="_Toc507143050"/>
      <w:bookmarkStart w:id="65" w:name="_Toc507751852"/>
      <w:r w:rsidRPr="00856585">
        <w:rPr>
          <w:rFonts w:asciiTheme="majorEastAsia" w:hAnsiTheme="majorEastAsia" w:hint="eastAsia"/>
          <w:b/>
          <w:sz w:val="22"/>
        </w:rPr>
        <w:t>（１）環境モニタリングの目的</w:t>
      </w:r>
      <w:bookmarkEnd w:id="64"/>
      <w:bookmarkEnd w:id="65"/>
    </w:p>
    <w:p w:rsidR="006A658A" w:rsidRDefault="006A658A" w:rsidP="00B555F3">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廃棄物処理現場（建物の解体現場や仮置場等）における労働災害の防止</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その周辺等における地域住民の生活環境への影響を防止する。</w:t>
      </w:r>
    </w:p>
    <w:p w:rsidR="006806B7" w:rsidRPr="005D3E8F" w:rsidRDefault="006806B7" w:rsidP="009A6023">
      <w:pPr>
        <w:pStyle w:val="Default"/>
        <w:ind w:leftChars="100" w:left="210" w:firstLineChars="100" w:firstLine="220"/>
        <w:rPr>
          <w:rFonts w:asciiTheme="majorEastAsia" w:eastAsiaTheme="majorEastAsia" w:hAnsiTheme="majorEastAsia" w:cs="ＭＳ 明朝"/>
          <w:color w:val="auto"/>
          <w:sz w:val="22"/>
          <w:szCs w:val="22"/>
        </w:rPr>
      </w:pPr>
    </w:p>
    <w:p w:rsidR="006A658A" w:rsidRPr="00856585" w:rsidRDefault="006A658A" w:rsidP="006A658A">
      <w:pPr>
        <w:pStyle w:val="3"/>
        <w:ind w:leftChars="0" w:left="0"/>
        <w:rPr>
          <w:rFonts w:asciiTheme="majorEastAsia" w:hAnsiTheme="majorEastAsia"/>
          <w:b/>
          <w:sz w:val="22"/>
        </w:rPr>
      </w:pPr>
      <w:bookmarkStart w:id="66" w:name="_Toc507143051"/>
      <w:bookmarkStart w:id="67" w:name="_Toc507751853"/>
      <w:r w:rsidRPr="00856585">
        <w:rPr>
          <w:rFonts w:asciiTheme="majorEastAsia" w:hAnsiTheme="majorEastAsia" w:hint="eastAsia"/>
          <w:b/>
          <w:sz w:val="22"/>
        </w:rPr>
        <w:t>（２）環境モニタリング項目</w:t>
      </w:r>
      <w:bookmarkEnd w:id="66"/>
      <w:bookmarkEnd w:id="67"/>
    </w:p>
    <w:p w:rsidR="00B555F3" w:rsidRDefault="006A658A" w:rsidP="00B555F3">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建物の解</w:t>
      </w:r>
      <w:r w:rsidR="00B555F3">
        <w:rPr>
          <w:rFonts w:asciiTheme="majorEastAsia" w:eastAsiaTheme="majorEastAsia" w:hAnsiTheme="majorEastAsia" w:cs="ＭＳ 明朝" w:hint="eastAsia"/>
          <w:color w:val="auto"/>
          <w:sz w:val="22"/>
          <w:szCs w:val="22"/>
        </w:rPr>
        <w:t>体現場及び災害廃棄物の仮置場における環境モニタリング項目の例は</w:t>
      </w:r>
      <w:r w:rsidRPr="005D3E8F">
        <w:rPr>
          <w:rFonts w:asciiTheme="majorEastAsia" w:eastAsiaTheme="majorEastAsia" w:hAnsiTheme="majorEastAsia" w:cs="ＭＳ 明朝" w:hint="eastAsia"/>
          <w:color w:val="auto"/>
          <w:sz w:val="22"/>
          <w:szCs w:val="22"/>
        </w:rPr>
        <w:t>表</w:t>
      </w:r>
      <w:r w:rsidR="00B555F3">
        <w:rPr>
          <w:rFonts w:asciiTheme="majorEastAsia" w:eastAsiaTheme="majorEastAsia" w:hAnsiTheme="majorEastAsia" w:cs="ＭＳ 明朝" w:hint="eastAsia"/>
          <w:color w:val="auto"/>
          <w:sz w:val="22"/>
          <w:szCs w:val="22"/>
        </w:rPr>
        <w:t>2-</w:t>
      </w:r>
      <w:r w:rsidR="00B01C6F">
        <w:rPr>
          <w:rFonts w:asciiTheme="majorEastAsia" w:eastAsiaTheme="majorEastAsia" w:hAnsiTheme="majorEastAsia" w:cs="ＭＳ 明朝" w:hint="eastAsia"/>
          <w:color w:val="auto"/>
          <w:sz w:val="22"/>
          <w:szCs w:val="22"/>
        </w:rPr>
        <w:t>3</w:t>
      </w:r>
      <w:r w:rsidR="00B555F3">
        <w:rPr>
          <w:rFonts w:asciiTheme="majorEastAsia" w:eastAsiaTheme="majorEastAsia" w:hAnsiTheme="majorEastAsia" w:cs="ＭＳ 明朝" w:hint="eastAsia"/>
          <w:color w:val="auto"/>
          <w:sz w:val="22"/>
          <w:szCs w:val="22"/>
        </w:rPr>
        <w:t>-1</w:t>
      </w:r>
      <w:r w:rsidR="00B01C6F">
        <w:rPr>
          <w:rFonts w:asciiTheme="majorEastAsia" w:eastAsiaTheme="majorEastAsia" w:hAnsiTheme="majorEastAsia" w:cs="ＭＳ 明朝" w:hint="eastAsia"/>
          <w:color w:val="auto"/>
          <w:sz w:val="22"/>
          <w:szCs w:val="22"/>
        </w:rPr>
        <w:t>1</w:t>
      </w:r>
      <w:r w:rsidR="00B555F3">
        <w:rPr>
          <w:rFonts w:asciiTheme="majorEastAsia" w:eastAsiaTheme="majorEastAsia" w:hAnsiTheme="majorEastAsia" w:cs="ＭＳ 明朝" w:hint="eastAsia"/>
          <w:color w:val="auto"/>
          <w:sz w:val="22"/>
          <w:szCs w:val="22"/>
        </w:rPr>
        <w:t>-1</w:t>
      </w:r>
      <w:r w:rsidRPr="005D3E8F">
        <w:rPr>
          <w:rFonts w:asciiTheme="majorEastAsia" w:eastAsiaTheme="majorEastAsia" w:hAnsiTheme="majorEastAsia" w:cs="ＭＳ 明朝" w:hint="eastAsia"/>
          <w:color w:val="auto"/>
          <w:sz w:val="22"/>
          <w:szCs w:val="22"/>
        </w:rPr>
        <w:t>に示すとおりである。</w:t>
      </w:r>
    </w:p>
    <w:p w:rsidR="006A658A" w:rsidRPr="00B555F3" w:rsidRDefault="006A658A" w:rsidP="00C51CBC">
      <w:pPr>
        <w:pStyle w:val="Default"/>
        <w:numPr>
          <w:ilvl w:val="1"/>
          <w:numId w:val="3"/>
        </w:numPr>
        <w:ind w:left="567" w:hanging="283"/>
        <w:rPr>
          <w:rFonts w:asciiTheme="majorEastAsia" w:eastAsiaTheme="majorEastAsia" w:hAnsiTheme="majorEastAsia" w:cs="ＭＳ 明朝"/>
          <w:color w:val="auto"/>
          <w:sz w:val="22"/>
          <w:szCs w:val="22"/>
        </w:rPr>
      </w:pPr>
      <w:r w:rsidRPr="00B555F3">
        <w:rPr>
          <w:rFonts w:asciiTheme="majorEastAsia" w:eastAsiaTheme="majorEastAsia" w:hAnsiTheme="majorEastAsia" w:cs="ＭＳ 明朝" w:hint="eastAsia"/>
          <w:color w:val="auto"/>
          <w:sz w:val="22"/>
          <w:szCs w:val="22"/>
        </w:rPr>
        <w:t>環境モニタリング項目を事前に検討している場合は</w:t>
      </w:r>
      <w:r w:rsidR="0042529C" w:rsidRPr="00B555F3">
        <w:rPr>
          <w:rFonts w:asciiTheme="majorEastAsia" w:eastAsiaTheme="majorEastAsia" w:hAnsiTheme="majorEastAsia" w:cs="ＭＳ 明朝" w:hint="eastAsia"/>
          <w:color w:val="auto"/>
          <w:sz w:val="22"/>
          <w:szCs w:val="22"/>
        </w:rPr>
        <w:t>、</w:t>
      </w:r>
      <w:r w:rsidRPr="00B555F3">
        <w:rPr>
          <w:rFonts w:asciiTheme="majorEastAsia" w:eastAsiaTheme="majorEastAsia" w:hAnsiTheme="majorEastAsia" w:cs="ＭＳ 明朝" w:hint="eastAsia"/>
          <w:color w:val="auto"/>
          <w:sz w:val="22"/>
          <w:szCs w:val="22"/>
        </w:rPr>
        <w:t>処理装置の位置や処理・処分方法を踏まえ</w:t>
      </w:r>
      <w:r w:rsidR="0042529C" w:rsidRPr="00B555F3">
        <w:rPr>
          <w:rFonts w:asciiTheme="majorEastAsia" w:eastAsiaTheme="majorEastAsia" w:hAnsiTheme="majorEastAsia" w:cs="ＭＳ 明朝" w:hint="eastAsia"/>
          <w:color w:val="auto"/>
          <w:sz w:val="22"/>
          <w:szCs w:val="22"/>
        </w:rPr>
        <w:t>、</w:t>
      </w:r>
      <w:r w:rsidRPr="00B555F3">
        <w:rPr>
          <w:rFonts w:asciiTheme="majorEastAsia" w:eastAsiaTheme="majorEastAsia" w:hAnsiTheme="majorEastAsia" w:cs="ＭＳ 明朝" w:hint="eastAsia"/>
          <w:color w:val="auto"/>
          <w:sz w:val="22"/>
          <w:szCs w:val="22"/>
        </w:rPr>
        <w:t>環境モニタリング項目の再検討を行う。また</w:t>
      </w:r>
      <w:r w:rsidR="0042529C" w:rsidRPr="00B555F3">
        <w:rPr>
          <w:rFonts w:asciiTheme="majorEastAsia" w:eastAsiaTheme="majorEastAsia" w:hAnsiTheme="majorEastAsia" w:cs="ＭＳ 明朝" w:hint="eastAsia"/>
          <w:color w:val="auto"/>
          <w:sz w:val="22"/>
          <w:szCs w:val="22"/>
        </w:rPr>
        <w:t>、</w:t>
      </w:r>
      <w:r w:rsidRPr="00B555F3">
        <w:rPr>
          <w:rFonts w:asciiTheme="majorEastAsia" w:eastAsiaTheme="majorEastAsia" w:hAnsiTheme="majorEastAsia" w:cs="ＭＳ 明朝" w:hint="eastAsia"/>
          <w:color w:val="auto"/>
          <w:sz w:val="22"/>
          <w:szCs w:val="22"/>
        </w:rPr>
        <w:t>災害廃棄物の処理の進捗に伴い</w:t>
      </w:r>
      <w:r w:rsidR="0042529C" w:rsidRPr="00B555F3">
        <w:rPr>
          <w:rFonts w:asciiTheme="majorEastAsia" w:eastAsiaTheme="majorEastAsia" w:hAnsiTheme="majorEastAsia" w:cs="ＭＳ 明朝" w:hint="eastAsia"/>
          <w:color w:val="auto"/>
          <w:sz w:val="22"/>
          <w:szCs w:val="22"/>
        </w:rPr>
        <w:t>、</w:t>
      </w:r>
      <w:r w:rsidRPr="00B555F3">
        <w:rPr>
          <w:rFonts w:asciiTheme="majorEastAsia" w:eastAsiaTheme="majorEastAsia" w:hAnsiTheme="majorEastAsia" w:cs="ＭＳ 明朝" w:hint="eastAsia"/>
          <w:color w:val="auto"/>
          <w:sz w:val="22"/>
          <w:szCs w:val="22"/>
        </w:rPr>
        <w:t>必要に応じて環境項目以外の調査項目を加えて見直し・追加を行う。</w:t>
      </w:r>
    </w:p>
    <w:p w:rsidR="006A658A" w:rsidRDefault="006A658A" w:rsidP="009A6023">
      <w:pPr>
        <w:pStyle w:val="Default"/>
        <w:ind w:leftChars="100" w:left="210" w:firstLineChars="100" w:firstLine="220"/>
        <w:rPr>
          <w:rFonts w:asciiTheme="majorEastAsia" w:eastAsiaTheme="majorEastAsia" w:hAnsiTheme="majorEastAsia" w:cs="ＭＳ 明朝"/>
          <w:color w:val="auto"/>
          <w:sz w:val="22"/>
          <w:szCs w:val="22"/>
        </w:rPr>
      </w:pPr>
    </w:p>
    <w:p w:rsidR="006806B7" w:rsidRPr="006806B7" w:rsidRDefault="006806B7" w:rsidP="006806B7">
      <w:pPr>
        <w:pStyle w:val="Default"/>
        <w:ind w:leftChars="100" w:left="210" w:firstLineChars="100" w:firstLine="221"/>
        <w:jc w:val="center"/>
        <w:rPr>
          <w:rFonts w:asciiTheme="majorEastAsia" w:eastAsiaTheme="majorEastAsia" w:hAnsiTheme="majorEastAsia" w:cs="ＭＳ 明朝"/>
          <w:b/>
          <w:color w:val="00B050"/>
          <w:sz w:val="22"/>
          <w:szCs w:val="22"/>
        </w:rPr>
      </w:pPr>
      <w:r w:rsidRPr="006806B7">
        <w:rPr>
          <w:rFonts w:asciiTheme="majorEastAsia" w:eastAsiaTheme="majorEastAsia" w:hAnsiTheme="majorEastAsia" w:cs="ＭＳ 明朝" w:hint="eastAsia"/>
          <w:b/>
          <w:color w:val="00B050"/>
          <w:sz w:val="22"/>
          <w:szCs w:val="22"/>
        </w:rPr>
        <w:t>表2-</w:t>
      </w:r>
      <w:r w:rsidR="001E6A7E">
        <w:rPr>
          <w:rFonts w:asciiTheme="majorEastAsia" w:eastAsiaTheme="majorEastAsia" w:hAnsiTheme="majorEastAsia" w:cs="ＭＳ 明朝" w:hint="eastAsia"/>
          <w:b/>
          <w:color w:val="00B050"/>
          <w:sz w:val="22"/>
          <w:szCs w:val="22"/>
        </w:rPr>
        <w:t>3-11</w:t>
      </w:r>
      <w:r w:rsidRPr="006806B7">
        <w:rPr>
          <w:rFonts w:asciiTheme="majorEastAsia" w:eastAsiaTheme="majorEastAsia" w:hAnsiTheme="majorEastAsia" w:cs="ＭＳ 明朝" w:hint="eastAsia"/>
          <w:b/>
          <w:color w:val="00B050"/>
          <w:sz w:val="22"/>
          <w:szCs w:val="22"/>
        </w:rPr>
        <w:t>-1　災害廃棄物への対応における環境影響と環境保全策</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3118"/>
        <w:gridCol w:w="4678"/>
      </w:tblGrid>
      <w:tr w:rsidR="006806B7" w:rsidRPr="001B7235" w:rsidTr="00A23F1E">
        <w:tc>
          <w:tcPr>
            <w:tcW w:w="1418" w:type="dxa"/>
            <w:shd w:val="clear" w:color="auto" w:fill="D9D9D9" w:themeFill="background1" w:themeFillShade="D9"/>
          </w:tcPr>
          <w:p w:rsidR="006806B7" w:rsidRPr="00B555F3" w:rsidRDefault="006806B7" w:rsidP="00A03B9D">
            <w:pPr>
              <w:pStyle w:val="Default"/>
              <w:spacing w:line="340" w:lineRule="exact"/>
              <w:jc w:val="center"/>
              <w:rPr>
                <w:rFonts w:asciiTheme="majorEastAsia" w:eastAsiaTheme="majorEastAsia" w:hAnsiTheme="majorEastAsia" w:cs="ＭＳ 明朝"/>
                <w:b/>
                <w:color w:val="auto"/>
                <w:sz w:val="20"/>
                <w:szCs w:val="20"/>
              </w:rPr>
            </w:pPr>
            <w:r w:rsidRPr="00B555F3">
              <w:rPr>
                <w:rFonts w:asciiTheme="majorEastAsia" w:eastAsiaTheme="majorEastAsia" w:hAnsiTheme="majorEastAsia" w:cs="ＭＳ 明朝" w:hint="eastAsia"/>
                <w:b/>
                <w:color w:val="auto"/>
                <w:sz w:val="20"/>
                <w:szCs w:val="20"/>
              </w:rPr>
              <w:t>影響項目</w:t>
            </w:r>
          </w:p>
        </w:tc>
        <w:tc>
          <w:tcPr>
            <w:tcW w:w="3118" w:type="dxa"/>
            <w:shd w:val="clear" w:color="auto" w:fill="D9D9D9" w:themeFill="background1" w:themeFillShade="D9"/>
          </w:tcPr>
          <w:p w:rsidR="006806B7" w:rsidRPr="00B555F3" w:rsidRDefault="006806B7" w:rsidP="00A03B9D">
            <w:pPr>
              <w:pStyle w:val="Default"/>
              <w:spacing w:line="340" w:lineRule="exact"/>
              <w:jc w:val="center"/>
              <w:rPr>
                <w:rFonts w:asciiTheme="majorEastAsia" w:eastAsiaTheme="majorEastAsia" w:hAnsiTheme="majorEastAsia" w:cs="ＭＳ 明朝"/>
                <w:b/>
                <w:color w:val="auto"/>
                <w:sz w:val="20"/>
                <w:szCs w:val="20"/>
              </w:rPr>
            </w:pPr>
            <w:r w:rsidRPr="00B555F3">
              <w:rPr>
                <w:rFonts w:asciiTheme="majorEastAsia" w:eastAsiaTheme="majorEastAsia" w:hAnsiTheme="majorEastAsia" w:cs="ＭＳ 明朝" w:hint="eastAsia"/>
                <w:b/>
                <w:color w:val="auto"/>
                <w:sz w:val="20"/>
                <w:szCs w:val="20"/>
              </w:rPr>
              <w:t>環境影響</w:t>
            </w:r>
          </w:p>
        </w:tc>
        <w:tc>
          <w:tcPr>
            <w:tcW w:w="4678" w:type="dxa"/>
            <w:shd w:val="clear" w:color="auto" w:fill="D9D9D9" w:themeFill="background1" w:themeFillShade="D9"/>
          </w:tcPr>
          <w:p w:rsidR="006806B7" w:rsidRPr="00B555F3" w:rsidRDefault="006806B7" w:rsidP="00A03B9D">
            <w:pPr>
              <w:pStyle w:val="Default"/>
              <w:spacing w:line="340" w:lineRule="exact"/>
              <w:jc w:val="center"/>
              <w:rPr>
                <w:rFonts w:asciiTheme="majorEastAsia" w:eastAsiaTheme="majorEastAsia" w:hAnsiTheme="majorEastAsia" w:cs="ＭＳ 明朝"/>
                <w:b/>
                <w:color w:val="auto"/>
                <w:sz w:val="20"/>
                <w:szCs w:val="20"/>
              </w:rPr>
            </w:pPr>
            <w:r w:rsidRPr="00B555F3">
              <w:rPr>
                <w:rFonts w:asciiTheme="majorEastAsia" w:eastAsiaTheme="majorEastAsia" w:hAnsiTheme="majorEastAsia" w:cs="ＭＳ 明朝" w:hint="eastAsia"/>
                <w:b/>
                <w:color w:val="auto"/>
                <w:sz w:val="20"/>
                <w:szCs w:val="20"/>
              </w:rPr>
              <w:t>対策例</w:t>
            </w:r>
          </w:p>
        </w:tc>
      </w:tr>
      <w:tr w:rsidR="006806B7" w:rsidTr="00A23F1E">
        <w:tc>
          <w:tcPr>
            <w:tcW w:w="1418" w:type="dxa"/>
          </w:tcPr>
          <w:p w:rsidR="006806B7" w:rsidRPr="00B555F3" w:rsidRDefault="006806B7" w:rsidP="00A03B9D">
            <w:pPr>
              <w:pStyle w:val="Default"/>
              <w:spacing w:line="340" w:lineRule="exact"/>
              <w:rPr>
                <w:rFonts w:asciiTheme="majorEastAsia" w:eastAsiaTheme="majorEastAsia" w:hAnsiTheme="majorEastAsia" w:cs="ＭＳ 明朝"/>
                <w:color w:val="auto"/>
                <w:sz w:val="20"/>
                <w:szCs w:val="20"/>
              </w:rPr>
            </w:pPr>
            <w:r w:rsidRPr="00B555F3">
              <w:rPr>
                <w:rFonts w:asciiTheme="majorEastAsia" w:eastAsiaTheme="majorEastAsia" w:hAnsiTheme="majorEastAsia" w:cs="ＭＳ 明朝" w:hint="eastAsia"/>
                <w:color w:val="auto"/>
                <w:sz w:val="20"/>
                <w:szCs w:val="20"/>
              </w:rPr>
              <w:t>大</w:t>
            </w:r>
            <w:r w:rsidR="001B7235" w:rsidRPr="00B555F3">
              <w:rPr>
                <w:rFonts w:asciiTheme="majorEastAsia" w:eastAsiaTheme="majorEastAsia" w:hAnsiTheme="majorEastAsia" w:cs="ＭＳ 明朝" w:hint="eastAsia"/>
                <w:color w:val="auto"/>
                <w:sz w:val="20"/>
                <w:szCs w:val="20"/>
              </w:rPr>
              <w:t xml:space="preserve">　　</w:t>
            </w:r>
            <w:r w:rsidRPr="00B555F3">
              <w:rPr>
                <w:rFonts w:asciiTheme="majorEastAsia" w:eastAsiaTheme="majorEastAsia" w:hAnsiTheme="majorEastAsia" w:cs="ＭＳ 明朝" w:hint="eastAsia"/>
                <w:color w:val="auto"/>
                <w:sz w:val="20"/>
                <w:szCs w:val="20"/>
              </w:rPr>
              <w:t>気</w:t>
            </w:r>
          </w:p>
        </w:tc>
        <w:tc>
          <w:tcPr>
            <w:tcW w:w="3118" w:type="dxa"/>
          </w:tcPr>
          <w:p w:rsidR="001B7235" w:rsidRPr="00B555F3" w:rsidRDefault="006806B7" w:rsidP="00A03B9D">
            <w:pPr>
              <w:pStyle w:val="Default"/>
              <w:spacing w:line="340" w:lineRule="exact"/>
              <w:ind w:left="200" w:hangingChars="100" w:hanging="200"/>
              <w:rPr>
                <w:rFonts w:asciiTheme="majorEastAsia" w:eastAsiaTheme="majorEastAsia" w:hAnsiTheme="majorEastAsia" w:cs="ＭＳ 明朝"/>
                <w:color w:val="auto"/>
                <w:sz w:val="20"/>
                <w:szCs w:val="20"/>
              </w:rPr>
            </w:pPr>
            <w:r w:rsidRPr="00B555F3">
              <w:rPr>
                <w:rFonts w:asciiTheme="majorEastAsia" w:eastAsiaTheme="majorEastAsia" w:hAnsiTheme="majorEastAsia" w:cs="ＭＳ 明朝" w:hint="eastAsia"/>
                <w:color w:val="auto"/>
                <w:sz w:val="20"/>
                <w:szCs w:val="20"/>
              </w:rPr>
              <w:t>・解体・撤去、仮置場作業にお ける粉じんの飛散</w:t>
            </w:r>
          </w:p>
          <w:p w:rsidR="001B7235" w:rsidRPr="00B555F3" w:rsidRDefault="006806B7" w:rsidP="00A03B9D">
            <w:pPr>
              <w:pStyle w:val="Default"/>
              <w:spacing w:line="340" w:lineRule="exact"/>
              <w:ind w:left="200" w:hangingChars="100" w:hanging="200"/>
              <w:rPr>
                <w:rFonts w:asciiTheme="majorEastAsia" w:eastAsiaTheme="majorEastAsia" w:hAnsiTheme="majorEastAsia" w:cs="ＭＳ 明朝"/>
                <w:color w:val="auto"/>
                <w:sz w:val="20"/>
                <w:szCs w:val="20"/>
              </w:rPr>
            </w:pPr>
            <w:r w:rsidRPr="00B555F3">
              <w:rPr>
                <w:rFonts w:asciiTheme="majorEastAsia" w:eastAsiaTheme="majorEastAsia" w:hAnsiTheme="majorEastAsia" w:cs="ＭＳ 明朝" w:hint="eastAsia"/>
                <w:color w:val="auto"/>
                <w:sz w:val="20"/>
                <w:szCs w:val="20"/>
              </w:rPr>
              <w:t>・石綿含有廃棄物（建材等）の 保管・処理による飛散</w:t>
            </w:r>
          </w:p>
          <w:p w:rsidR="006806B7" w:rsidRPr="00B555F3" w:rsidRDefault="006806B7" w:rsidP="00A03B9D">
            <w:pPr>
              <w:pStyle w:val="Default"/>
              <w:spacing w:line="340" w:lineRule="exact"/>
              <w:ind w:left="200" w:hangingChars="100" w:hanging="200"/>
              <w:rPr>
                <w:rFonts w:asciiTheme="majorEastAsia" w:eastAsiaTheme="majorEastAsia" w:hAnsiTheme="majorEastAsia" w:cs="ＭＳ 明朝"/>
                <w:color w:val="auto"/>
                <w:sz w:val="20"/>
                <w:szCs w:val="20"/>
              </w:rPr>
            </w:pPr>
            <w:r w:rsidRPr="00B555F3">
              <w:rPr>
                <w:rFonts w:asciiTheme="majorEastAsia" w:eastAsiaTheme="majorEastAsia" w:hAnsiTheme="majorEastAsia" w:cs="ＭＳ 明朝" w:hint="eastAsia"/>
                <w:color w:val="auto"/>
                <w:sz w:val="20"/>
                <w:szCs w:val="20"/>
              </w:rPr>
              <w:t>・災害廃棄物保管による有毒ガ ス、可燃性ガスの発生</w:t>
            </w:r>
          </w:p>
        </w:tc>
        <w:tc>
          <w:tcPr>
            <w:tcW w:w="4678" w:type="dxa"/>
          </w:tcPr>
          <w:p w:rsidR="001B7235" w:rsidRPr="00B555F3" w:rsidRDefault="006806B7" w:rsidP="00A03B9D">
            <w:pPr>
              <w:pStyle w:val="Default"/>
              <w:spacing w:line="340" w:lineRule="exact"/>
              <w:rPr>
                <w:rFonts w:asciiTheme="majorEastAsia" w:eastAsiaTheme="majorEastAsia" w:hAnsiTheme="majorEastAsia" w:cs="ＭＳ 明朝"/>
                <w:color w:val="auto"/>
                <w:sz w:val="20"/>
                <w:szCs w:val="20"/>
              </w:rPr>
            </w:pPr>
            <w:r w:rsidRPr="00B555F3">
              <w:rPr>
                <w:rFonts w:asciiTheme="majorEastAsia" w:eastAsiaTheme="majorEastAsia" w:hAnsiTheme="majorEastAsia" w:cs="ＭＳ 明朝" w:hint="eastAsia"/>
                <w:color w:val="auto"/>
                <w:sz w:val="20"/>
                <w:szCs w:val="20"/>
              </w:rPr>
              <w:t xml:space="preserve">・定期的な散水の実施 </w:t>
            </w:r>
            <w:r w:rsidR="001B7235" w:rsidRPr="00B555F3">
              <w:rPr>
                <w:rFonts w:asciiTheme="majorEastAsia" w:eastAsiaTheme="majorEastAsia" w:hAnsiTheme="majorEastAsia" w:cs="ＭＳ 明朝" w:hint="eastAsia"/>
                <w:color w:val="auto"/>
                <w:sz w:val="20"/>
                <w:szCs w:val="20"/>
              </w:rPr>
              <w:t xml:space="preserve">　</w:t>
            </w:r>
          </w:p>
          <w:p w:rsidR="001B7235" w:rsidRPr="00B555F3" w:rsidRDefault="006806B7" w:rsidP="00A03B9D">
            <w:pPr>
              <w:pStyle w:val="Default"/>
              <w:spacing w:line="340" w:lineRule="exact"/>
              <w:rPr>
                <w:rFonts w:asciiTheme="majorEastAsia" w:eastAsiaTheme="majorEastAsia" w:hAnsiTheme="majorEastAsia" w:cs="ＭＳ 明朝"/>
                <w:color w:val="auto"/>
                <w:sz w:val="20"/>
                <w:szCs w:val="20"/>
              </w:rPr>
            </w:pPr>
            <w:r w:rsidRPr="00B555F3">
              <w:rPr>
                <w:rFonts w:asciiTheme="majorEastAsia" w:eastAsiaTheme="majorEastAsia" w:hAnsiTheme="majorEastAsia" w:cs="ＭＳ 明朝" w:hint="eastAsia"/>
                <w:color w:val="auto"/>
                <w:sz w:val="20"/>
                <w:szCs w:val="20"/>
              </w:rPr>
              <w:t xml:space="preserve">・保管、選別、処理装置への屋根の設置 </w:t>
            </w:r>
          </w:p>
          <w:p w:rsidR="001B7235" w:rsidRPr="00B555F3" w:rsidRDefault="006806B7" w:rsidP="00A03B9D">
            <w:pPr>
              <w:pStyle w:val="Default"/>
              <w:spacing w:line="340" w:lineRule="exact"/>
              <w:rPr>
                <w:rFonts w:asciiTheme="majorEastAsia" w:eastAsiaTheme="majorEastAsia" w:hAnsiTheme="majorEastAsia" w:cs="ＭＳ 明朝"/>
                <w:color w:val="auto"/>
                <w:sz w:val="20"/>
                <w:szCs w:val="20"/>
              </w:rPr>
            </w:pPr>
            <w:r w:rsidRPr="00B555F3">
              <w:rPr>
                <w:rFonts w:asciiTheme="majorEastAsia" w:eastAsiaTheme="majorEastAsia" w:hAnsiTheme="majorEastAsia" w:cs="ＭＳ 明朝" w:hint="eastAsia"/>
                <w:color w:val="auto"/>
                <w:sz w:val="20"/>
                <w:szCs w:val="20"/>
              </w:rPr>
              <w:t xml:space="preserve">・周囲への飛散防止ネットの設置等 </w:t>
            </w:r>
          </w:p>
          <w:p w:rsidR="001B7235" w:rsidRPr="00B555F3" w:rsidRDefault="006806B7" w:rsidP="00A03B9D">
            <w:pPr>
              <w:pStyle w:val="Default"/>
              <w:spacing w:line="340" w:lineRule="exact"/>
              <w:rPr>
                <w:rFonts w:asciiTheme="majorEastAsia" w:eastAsiaTheme="majorEastAsia" w:hAnsiTheme="majorEastAsia" w:cs="ＭＳ 明朝"/>
                <w:color w:val="auto"/>
                <w:sz w:val="20"/>
                <w:szCs w:val="20"/>
              </w:rPr>
            </w:pPr>
            <w:r w:rsidRPr="00B555F3">
              <w:rPr>
                <w:rFonts w:asciiTheme="majorEastAsia" w:eastAsiaTheme="majorEastAsia" w:hAnsiTheme="majorEastAsia" w:cs="ＭＳ 明朝" w:hint="eastAsia"/>
                <w:color w:val="auto"/>
                <w:sz w:val="20"/>
                <w:szCs w:val="20"/>
              </w:rPr>
              <w:t>・フレコンバッグへの保管</w:t>
            </w:r>
          </w:p>
          <w:p w:rsidR="001B7235" w:rsidRPr="00B555F3" w:rsidRDefault="006806B7" w:rsidP="00A03B9D">
            <w:pPr>
              <w:pStyle w:val="Default"/>
              <w:spacing w:line="340" w:lineRule="exact"/>
              <w:rPr>
                <w:rFonts w:asciiTheme="majorEastAsia" w:eastAsiaTheme="majorEastAsia" w:hAnsiTheme="majorEastAsia" w:cs="ＭＳ 明朝"/>
                <w:color w:val="auto"/>
                <w:sz w:val="20"/>
                <w:szCs w:val="20"/>
              </w:rPr>
            </w:pPr>
            <w:r w:rsidRPr="00B555F3">
              <w:rPr>
                <w:rFonts w:asciiTheme="majorEastAsia" w:eastAsiaTheme="majorEastAsia" w:hAnsiTheme="majorEastAsia" w:cs="ＭＳ 明朝" w:hint="eastAsia"/>
                <w:color w:val="auto"/>
                <w:sz w:val="20"/>
                <w:szCs w:val="20"/>
              </w:rPr>
              <w:t>・搬入路の鉄板敷設等による粉じんの発生 抑制</w:t>
            </w:r>
          </w:p>
          <w:p w:rsidR="001B7235" w:rsidRPr="00B555F3" w:rsidRDefault="006806B7" w:rsidP="00A03B9D">
            <w:pPr>
              <w:pStyle w:val="Default"/>
              <w:spacing w:line="340" w:lineRule="exact"/>
              <w:rPr>
                <w:rFonts w:asciiTheme="majorEastAsia" w:eastAsiaTheme="majorEastAsia" w:hAnsiTheme="majorEastAsia" w:cs="ＭＳ 明朝"/>
                <w:color w:val="auto"/>
                <w:sz w:val="20"/>
                <w:szCs w:val="20"/>
              </w:rPr>
            </w:pPr>
            <w:r w:rsidRPr="00B555F3">
              <w:rPr>
                <w:rFonts w:asciiTheme="majorEastAsia" w:eastAsiaTheme="majorEastAsia" w:hAnsiTheme="majorEastAsia" w:cs="ＭＳ 明朝" w:hint="eastAsia"/>
                <w:color w:val="auto"/>
                <w:sz w:val="20"/>
                <w:szCs w:val="20"/>
              </w:rPr>
              <w:t xml:space="preserve">・運搬車両の退出時のタイヤ洗浄 </w:t>
            </w:r>
          </w:p>
          <w:p w:rsidR="001B7235" w:rsidRPr="00B555F3" w:rsidRDefault="006806B7" w:rsidP="00A03B9D">
            <w:pPr>
              <w:pStyle w:val="Default"/>
              <w:spacing w:line="340" w:lineRule="exact"/>
              <w:rPr>
                <w:rFonts w:asciiTheme="majorEastAsia" w:eastAsiaTheme="majorEastAsia" w:hAnsiTheme="majorEastAsia" w:cs="ＭＳ 明朝"/>
                <w:color w:val="auto"/>
                <w:sz w:val="20"/>
                <w:szCs w:val="20"/>
              </w:rPr>
            </w:pPr>
            <w:r w:rsidRPr="00B555F3">
              <w:rPr>
                <w:rFonts w:asciiTheme="majorEastAsia" w:eastAsiaTheme="majorEastAsia" w:hAnsiTheme="majorEastAsia" w:cs="ＭＳ 明朝" w:hint="eastAsia"/>
                <w:color w:val="auto"/>
                <w:sz w:val="20"/>
                <w:szCs w:val="20"/>
              </w:rPr>
              <w:t xml:space="preserve">・収集時分別や目視による石綿分別の徹底 </w:t>
            </w:r>
          </w:p>
          <w:p w:rsidR="001B7235" w:rsidRPr="00B555F3" w:rsidRDefault="006806B7" w:rsidP="00A03B9D">
            <w:pPr>
              <w:pStyle w:val="Default"/>
              <w:spacing w:line="340" w:lineRule="exact"/>
              <w:rPr>
                <w:rFonts w:asciiTheme="majorEastAsia" w:eastAsiaTheme="majorEastAsia" w:hAnsiTheme="majorEastAsia" w:cs="ＭＳ 明朝"/>
                <w:color w:val="auto"/>
                <w:sz w:val="20"/>
                <w:szCs w:val="20"/>
              </w:rPr>
            </w:pPr>
            <w:r w:rsidRPr="00B555F3">
              <w:rPr>
                <w:rFonts w:asciiTheme="majorEastAsia" w:eastAsiaTheme="majorEastAsia" w:hAnsiTheme="majorEastAsia" w:cs="ＭＳ 明朝" w:hint="eastAsia"/>
                <w:color w:val="auto"/>
                <w:sz w:val="20"/>
                <w:szCs w:val="20"/>
              </w:rPr>
              <w:t xml:space="preserve">・作業環境、敷地境界での石綿の測定監視 </w:t>
            </w:r>
          </w:p>
          <w:p w:rsidR="006806B7" w:rsidRPr="00B555F3" w:rsidRDefault="006806B7" w:rsidP="00A03B9D">
            <w:pPr>
              <w:pStyle w:val="Default"/>
              <w:spacing w:line="340" w:lineRule="exact"/>
              <w:ind w:left="200" w:hangingChars="100" w:hanging="200"/>
              <w:rPr>
                <w:rFonts w:asciiTheme="majorEastAsia" w:eastAsiaTheme="majorEastAsia" w:hAnsiTheme="majorEastAsia" w:cs="ＭＳ 明朝"/>
                <w:color w:val="auto"/>
                <w:sz w:val="20"/>
                <w:szCs w:val="20"/>
              </w:rPr>
            </w:pPr>
            <w:r w:rsidRPr="00B555F3">
              <w:rPr>
                <w:rFonts w:asciiTheme="majorEastAsia" w:eastAsiaTheme="majorEastAsia" w:hAnsiTheme="majorEastAsia" w:cs="ＭＳ 明朝" w:hint="eastAsia"/>
                <w:color w:val="auto"/>
                <w:sz w:val="20"/>
                <w:szCs w:val="20"/>
              </w:rPr>
              <w:t>・仮置場の積み上げ高さ制限、危険物分別による可燃性ガス発生や火災発生の抑制</w:t>
            </w:r>
          </w:p>
        </w:tc>
      </w:tr>
      <w:tr w:rsidR="006806B7" w:rsidTr="00A23F1E">
        <w:tc>
          <w:tcPr>
            <w:tcW w:w="1418" w:type="dxa"/>
          </w:tcPr>
          <w:p w:rsidR="006806B7" w:rsidRPr="00B555F3" w:rsidRDefault="001B7235" w:rsidP="00A03B9D">
            <w:pPr>
              <w:pStyle w:val="Default"/>
              <w:spacing w:line="340" w:lineRule="exact"/>
              <w:rPr>
                <w:rFonts w:asciiTheme="majorEastAsia" w:eastAsiaTheme="majorEastAsia" w:hAnsiTheme="majorEastAsia" w:cs="ＭＳ 明朝"/>
                <w:color w:val="auto"/>
                <w:sz w:val="20"/>
                <w:szCs w:val="20"/>
              </w:rPr>
            </w:pPr>
            <w:r w:rsidRPr="00B555F3">
              <w:rPr>
                <w:rFonts w:asciiTheme="majorEastAsia" w:eastAsiaTheme="majorEastAsia" w:hAnsiTheme="majorEastAsia" w:cs="ＭＳ 明朝" w:hint="eastAsia"/>
                <w:color w:val="auto"/>
                <w:sz w:val="20"/>
                <w:szCs w:val="20"/>
              </w:rPr>
              <w:t>騒音・振動</w:t>
            </w:r>
          </w:p>
        </w:tc>
        <w:tc>
          <w:tcPr>
            <w:tcW w:w="3118" w:type="dxa"/>
          </w:tcPr>
          <w:p w:rsidR="001B7235" w:rsidRPr="00B555F3" w:rsidRDefault="001B7235" w:rsidP="00A03B9D">
            <w:pPr>
              <w:pStyle w:val="Default"/>
              <w:spacing w:line="340" w:lineRule="exact"/>
              <w:ind w:left="200" w:hangingChars="100" w:hanging="200"/>
              <w:rPr>
                <w:rFonts w:asciiTheme="majorEastAsia" w:eastAsiaTheme="majorEastAsia" w:hAnsiTheme="majorEastAsia" w:cs="ＭＳ 明朝"/>
                <w:color w:val="auto"/>
                <w:sz w:val="20"/>
                <w:szCs w:val="20"/>
              </w:rPr>
            </w:pPr>
            <w:r w:rsidRPr="00B555F3">
              <w:rPr>
                <w:rFonts w:asciiTheme="majorEastAsia" w:eastAsiaTheme="majorEastAsia" w:hAnsiTheme="majorEastAsia" w:cs="ＭＳ 明朝" w:hint="eastAsia"/>
                <w:color w:val="auto"/>
                <w:sz w:val="20"/>
                <w:szCs w:val="20"/>
              </w:rPr>
              <w:t xml:space="preserve">・撤去・解体等処理作業に伴う騒音・振動 </w:t>
            </w:r>
          </w:p>
          <w:p w:rsidR="006806B7" w:rsidRPr="00B555F3" w:rsidRDefault="001B7235" w:rsidP="00A03B9D">
            <w:pPr>
              <w:pStyle w:val="Default"/>
              <w:spacing w:line="340" w:lineRule="exact"/>
              <w:ind w:left="200" w:hangingChars="100" w:hanging="200"/>
              <w:rPr>
                <w:rFonts w:asciiTheme="majorEastAsia" w:eastAsiaTheme="majorEastAsia" w:hAnsiTheme="majorEastAsia" w:cs="ＭＳ 明朝"/>
                <w:color w:val="auto"/>
                <w:sz w:val="20"/>
                <w:szCs w:val="20"/>
              </w:rPr>
            </w:pPr>
            <w:r w:rsidRPr="00B555F3">
              <w:rPr>
                <w:rFonts w:asciiTheme="majorEastAsia" w:eastAsiaTheme="majorEastAsia" w:hAnsiTheme="majorEastAsia" w:cs="ＭＳ 明朝" w:hint="eastAsia"/>
                <w:color w:val="auto"/>
                <w:sz w:val="20"/>
                <w:szCs w:val="20"/>
              </w:rPr>
              <w:t>・仮置場への搬入、搬出車両の通行による騒音・振動</w:t>
            </w:r>
          </w:p>
        </w:tc>
        <w:tc>
          <w:tcPr>
            <w:tcW w:w="4678" w:type="dxa"/>
          </w:tcPr>
          <w:p w:rsidR="001B7235" w:rsidRPr="00B555F3" w:rsidRDefault="001B7235" w:rsidP="00A03B9D">
            <w:pPr>
              <w:pStyle w:val="Default"/>
              <w:spacing w:line="340" w:lineRule="exact"/>
              <w:rPr>
                <w:rFonts w:asciiTheme="majorEastAsia" w:eastAsiaTheme="majorEastAsia" w:hAnsiTheme="majorEastAsia" w:cs="ＭＳ 明朝"/>
                <w:color w:val="auto"/>
                <w:sz w:val="20"/>
                <w:szCs w:val="20"/>
              </w:rPr>
            </w:pPr>
            <w:r w:rsidRPr="00B555F3">
              <w:rPr>
                <w:rFonts w:asciiTheme="majorEastAsia" w:eastAsiaTheme="majorEastAsia" w:hAnsiTheme="majorEastAsia" w:cs="ＭＳ 明朝" w:hint="eastAsia"/>
                <w:color w:val="auto"/>
                <w:sz w:val="20"/>
                <w:szCs w:val="20"/>
              </w:rPr>
              <w:t xml:space="preserve">・低騒音・低振動の機械、重機の使用 </w:t>
            </w:r>
          </w:p>
          <w:p w:rsidR="006806B7" w:rsidRPr="00B555F3" w:rsidRDefault="001B7235" w:rsidP="00A03B9D">
            <w:pPr>
              <w:pStyle w:val="Default"/>
              <w:spacing w:line="340" w:lineRule="exact"/>
              <w:rPr>
                <w:rFonts w:asciiTheme="majorEastAsia" w:eastAsiaTheme="majorEastAsia" w:hAnsiTheme="majorEastAsia" w:cs="ＭＳ 明朝"/>
                <w:color w:val="auto"/>
                <w:sz w:val="20"/>
                <w:szCs w:val="20"/>
              </w:rPr>
            </w:pPr>
            <w:r w:rsidRPr="00B555F3">
              <w:rPr>
                <w:rFonts w:asciiTheme="majorEastAsia" w:eastAsiaTheme="majorEastAsia" w:hAnsiTheme="majorEastAsia" w:cs="ＭＳ 明朝" w:hint="eastAsia"/>
                <w:color w:val="auto"/>
                <w:sz w:val="20"/>
                <w:szCs w:val="20"/>
              </w:rPr>
              <w:t>・処理装置の周囲等に防音シートを設置</w:t>
            </w:r>
          </w:p>
        </w:tc>
      </w:tr>
      <w:tr w:rsidR="006806B7" w:rsidTr="00A23F1E">
        <w:tc>
          <w:tcPr>
            <w:tcW w:w="1418" w:type="dxa"/>
          </w:tcPr>
          <w:p w:rsidR="006806B7" w:rsidRPr="00B555F3" w:rsidRDefault="001B7235" w:rsidP="00A03B9D">
            <w:pPr>
              <w:pStyle w:val="Default"/>
              <w:spacing w:line="340" w:lineRule="exact"/>
              <w:rPr>
                <w:rFonts w:asciiTheme="majorEastAsia" w:eastAsiaTheme="majorEastAsia" w:hAnsiTheme="majorEastAsia" w:cs="ＭＳ 明朝"/>
                <w:color w:val="auto"/>
                <w:sz w:val="20"/>
                <w:szCs w:val="20"/>
              </w:rPr>
            </w:pPr>
            <w:r w:rsidRPr="00B555F3">
              <w:rPr>
                <w:rFonts w:asciiTheme="majorEastAsia" w:eastAsiaTheme="majorEastAsia" w:hAnsiTheme="majorEastAsia" w:cs="ＭＳ 明朝" w:hint="eastAsia"/>
                <w:color w:val="auto"/>
                <w:sz w:val="20"/>
                <w:szCs w:val="20"/>
              </w:rPr>
              <w:t>土　壌　等</w:t>
            </w:r>
          </w:p>
        </w:tc>
        <w:tc>
          <w:tcPr>
            <w:tcW w:w="3118" w:type="dxa"/>
          </w:tcPr>
          <w:p w:rsidR="006806B7" w:rsidRPr="00B555F3" w:rsidRDefault="001B7235" w:rsidP="00A03B9D">
            <w:pPr>
              <w:pStyle w:val="Default"/>
              <w:spacing w:line="340" w:lineRule="exact"/>
              <w:ind w:left="200" w:hangingChars="100" w:hanging="200"/>
              <w:rPr>
                <w:rFonts w:asciiTheme="majorEastAsia" w:eastAsiaTheme="majorEastAsia" w:hAnsiTheme="majorEastAsia" w:cs="ＭＳ 明朝"/>
                <w:color w:val="auto"/>
                <w:sz w:val="20"/>
                <w:szCs w:val="20"/>
              </w:rPr>
            </w:pPr>
            <w:r w:rsidRPr="00B555F3">
              <w:rPr>
                <w:rFonts w:asciiTheme="majorEastAsia" w:eastAsiaTheme="majorEastAsia" w:hAnsiTheme="majorEastAsia" w:cs="ＭＳ 明朝" w:hint="eastAsia"/>
                <w:color w:val="auto"/>
                <w:sz w:val="20"/>
                <w:szCs w:val="20"/>
              </w:rPr>
              <w:t>・災害廃棄物から周辺土壌への有害物質等の漏出</w:t>
            </w:r>
          </w:p>
        </w:tc>
        <w:tc>
          <w:tcPr>
            <w:tcW w:w="4678" w:type="dxa"/>
          </w:tcPr>
          <w:p w:rsidR="00047A56" w:rsidRPr="00E44E11" w:rsidRDefault="00047A56" w:rsidP="00A03B9D">
            <w:pPr>
              <w:pStyle w:val="Default"/>
              <w:spacing w:line="340" w:lineRule="exact"/>
              <w:rPr>
                <w:rFonts w:asciiTheme="majorEastAsia" w:eastAsiaTheme="majorEastAsia" w:hAnsiTheme="majorEastAsia" w:cs="ＭＳ 明朝"/>
                <w:color w:val="auto"/>
                <w:sz w:val="20"/>
                <w:szCs w:val="20"/>
              </w:rPr>
            </w:pPr>
            <w:r w:rsidRPr="00E44E11">
              <w:rPr>
                <w:rFonts w:asciiTheme="majorEastAsia" w:eastAsiaTheme="majorEastAsia" w:hAnsiTheme="majorEastAsia" w:cs="ＭＳ 明朝" w:hint="eastAsia"/>
                <w:color w:val="auto"/>
                <w:sz w:val="20"/>
                <w:szCs w:val="20"/>
              </w:rPr>
              <w:t>・使用前後における土壌調査の実施</w:t>
            </w:r>
          </w:p>
          <w:p w:rsidR="001B7235" w:rsidRPr="00B555F3" w:rsidRDefault="001B7235" w:rsidP="00A03B9D">
            <w:pPr>
              <w:pStyle w:val="Default"/>
              <w:spacing w:line="340" w:lineRule="exact"/>
              <w:rPr>
                <w:rFonts w:asciiTheme="majorEastAsia" w:eastAsiaTheme="majorEastAsia" w:hAnsiTheme="majorEastAsia" w:cs="ＭＳ 明朝"/>
                <w:color w:val="auto"/>
                <w:sz w:val="20"/>
                <w:szCs w:val="20"/>
              </w:rPr>
            </w:pPr>
            <w:r w:rsidRPr="00B555F3">
              <w:rPr>
                <w:rFonts w:asciiTheme="majorEastAsia" w:eastAsiaTheme="majorEastAsia" w:hAnsiTheme="majorEastAsia" w:cs="ＭＳ 明朝" w:hint="eastAsia"/>
                <w:color w:val="auto"/>
                <w:sz w:val="20"/>
                <w:szCs w:val="20"/>
              </w:rPr>
              <w:t xml:space="preserve">・敷地内に遮水シートを敷設 </w:t>
            </w:r>
          </w:p>
          <w:p w:rsidR="006806B7" w:rsidRPr="00B555F3" w:rsidRDefault="001B7235" w:rsidP="00A03B9D">
            <w:pPr>
              <w:pStyle w:val="Default"/>
              <w:spacing w:line="340" w:lineRule="exact"/>
              <w:rPr>
                <w:rFonts w:asciiTheme="majorEastAsia" w:eastAsiaTheme="majorEastAsia" w:hAnsiTheme="majorEastAsia" w:cs="ＭＳ 明朝"/>
                <w:color w:val="auto"/>
                <w:sz w:val="20"/>
                <w:szCs w:val="20"/>
              </w:rPr>
            </w:pPr>
            <w:r w:rsidRPr="00B555F3">
              <w:rPr>
                <w:rFonts w:asciiTheme="majorEastAsia" w:eastAsiaTheme="majorEastAsia" w:hAnsiTheme="majorEastAsia" w:cs="ＭＳ 明朝" w:hint="eastAsia"/>
                <w:color w:val="auto"/>
                <w:sz w:val="20"/>
                <w:szCs w:val="20"/>
              </w:rPr>
              <w:t>・有害廃棄物の分別保管</w:t>
            </w:r>
          </w:p>
        </w:tc>
      </w:tr>
      <w:tr w:rsidR="006806B7" w:rsidTr="00A23F1E">
        <w:tc>
          <w:tcPr>
            <w:tcW w:w="1418" w:type="dxa"/>
          </w:tcPr>
          <w:p w:rsidR="006806B7" w:rsidRPr="00B555F3" w:rsidRDefault="001B7235" w:rsidP="00A03B9D">
            <w:pPr>
              <w:pStyle w:val="Default"/>
              <w:spacing w:line="340" w:lineRule="exact"/>
              <w:rPr>
                <w:rFonts w:asciiTheme="majorEastAsia" w:eastAsiaTheme="majorEastAsia" w:hAnsiTheme="majorEastAsia" w:cs="ＭＳ 明朝"/>
                <w:color w:val="auto"/>
                <w:sz w:val="20"/>
                <w:szCs w:val="20"/>
              </w:rPr>
            </w:pPr>
            <w:r w:rsidRPr="00B555F3">
              <w:rPr>
                <w:rFonts w:asciiTheme="majorEastAsia" w:eastAsiaTheme="majorEastAsia" w:hAnsiTheme="majorEastAsia" w:cs="ＭＳ 明朝" w:hint="eastAsia"/>
                <w:color w:val="auto"/>
                <w:sz w:val="20"/>
                <w:szCs w:val="20"/>
              </w:rPr>
              <w:t>臭　　気</w:t>
            </w:r>
          </w:p>
        </w:tc>
        <w:tc>
          <w:tcPr>
            <w:tcW w:w="3118" w:type="dxa"/>
          </w:tcPr>
          <w:p w:rsidR="006806B7" w:rsidRPr="00B555F3" w:rsidRDefault="001B7235" w:rsidP="00A03B9D">
            <w:pPr>
              <w:pStyle w:val="Default"/>
              <w:spacing w:line="340" w:lineRule="exact"/>
              <w:rPr>
                <w:rFonts w:asciiTheme="majorEastAsia" w:eastAsiaTheme="majorEastAsia" w:hAnsiTheme="majorEastAsia" w:cs="ＭＳ 明朝"/>
                <w:color w:val="auto"/>
                <w:sz w:val="20"/>
                <w:szCs w:val="20"/>
              </w:rPr>
            </w:pPr>
            <w:r w:rsidRPr="00B555F3">
              <w:rPr>
                <w:rFonts w:asciiTheme="majorEastAsia" w:eastAsiaTheme="majorEastAsia" w:hAnsiTheme="majorEastAsia" w:cs="ＭＳ 明朝" w:hint="eastAsia"/>
                <w:color w:val="auto"/>
                <w:sz w:val="20"/>
                <w:szCs w:val="20"/>
              </w:rPr>
              <w:t>・災害廃棄物からの悪臭</w:t>
            </w:r>
          </w:p>
        </w:tc>
        <w:tc>
          <w:tcPr>
            <w:tcW w:w="4678" w:type="dxa"/>
          </w:tcPr>
          <w:p w:rsidR="001B7235" w:rsidRPr="00B555F3" w:rsidRDefault="001B7235" w:rsidP="00A03B9D">
            <w:pPr>
              <w:pStyle w:val="Default"/>
              <w:spacing w:line="340" w:lineRule="exact"/>
              <w:rPr>
                <w:rFonts w:asciiTheme="majorEastAsia" w:eastAsiaTheme="majorEastAsia" w:hAnsiTheme="majorEastAsia" w:cs="ＭＳ 明朝"/>
                <w:color w:val="auto"/>
                <w:sz w:val="20"/>
                <w:szCs w:val="20"/>
              </w:rPr>
            </w:pPr>
            <w:r w:rsidRPr="00B555F3">
              <w:rPr>
                <w:rFonts w:asciiTheme="majorEastAsia" w:eastAsiaTheme="majorEastAsia" w:hAnsiTheme="majorEastAsia" w:cs="ＭＳ 明朝" w:hint="eastAsia"/>
                <w:color w:val="auto"/>
                <w:sz w:val="20"/>
                <w:szCs w:val="20"/>
              </w:rPr>
              <w:t xml:space="preserve">・腐敗性廃棄物の優先的な処理 </w:t>
            </w:r>
          </w:p>
          <w:p w:rsidR="006806B7" w:rsidRPr="00B555F3" w:rsidRDefault="001B7235" w:rsidP="00A03B9D">
            <w:pPr>
              <w:pStyle w:val="Default"/>
              <w:spacing w:line="340" w:lineRule="exact"/>
              <w:ind w:left="200" w:hangingChars="100" w:hanging="200"/>
              <w:rPr>
                <w:rFonts w:asciiTheme="majorEastAsia" w:eastAsiaTheme="majorEastAsia" w:hAnsiTheme="majorEastAsia" w:cs="ＭＳ 明朝"/>
                <w:color w:val="auto"/>
                <w:sz w:val="20"/>
                <w:szCs w:val="20"/>
              </w:rPr>
            </w:pPr>
            <w:r w:rsidRPr="00B555F3">
              <w:rPr>
                <w:rFonts w:asciiTheme="majorEastAsia" w:eastAsiaTheme="majorEastAsia" w:hAnsiTheme="majorEastAsia" w:cs="ＭＳ 明朝" w:hint="eastAsia"/>
                <w:color w:val="auto"/>
                <w:sz w:val="20"/>
                <w:szCs w:val="20"/>
              </w:rPr>
              <w:t>・消臭剤、脱臭剤、防虫剤の散布、シートに よる被覆等</w:t>
            </w:r>
          </w:p>
        </w:tc>
      </w:tr>
      <w:tr w:rsidR="006806B7" w:rsidTr="00A23F1E">
        <w:tc>
          <w:tcPr>
            <w:tcW w:w="1418" w:type="dxa"/>
          </w:tcPr>
          <w:p w:rsidR="006806B7" w:rsidRPr="00B555F3" w:rsidRDefault="001B7235" w:rsidP="00A03B9D">
            <w:pPr>
              <w:pStyle w:val="Default"/>
              <w:spacing w:line="340" w:lineRule="exact"/>
              <w:rPr>
                <w:rFonts w:asciiTheme="majorEastAsia" w:eastAsiaTheme="majorEastAsia" w:hAnsiTheme="majorEastAsia" w:cs="ＭＳ 明朝"/>
                <w:color w:val="auto"/>
                <w:sz w:val="20"/>
                <w:szCs w:val="20"/>
              </w:rPr>
            </w:pPr>
            <w:r w:rsidRPr="00B555F3">
              <w:rPr>
                <w:rFonts w:asciiTheme="majorEastAsia" w:eastAsiaTheme="majorEastAsia" w:hAnsiTheme="majorEastAsia" w:cs="ＭＳ 明朝" w:hint="eastAsia"/>
                <w:color w:val="auto"/>
                <w:sz w:val="20"/>
                <w:szCs w:val="20"/>
              </w:rPr>
              <w:t>水　　質</w:t>
            </w:r>
          </w:p>
        </w:tc>
        <w:tc>
          <w:tcPr>
            <w:tcW w:w="3118" w:type="dxa"/>
          </w:tcPr>
          <w:p w:rsidR="006806B7" w:rsidRPr="00B555F3" w:rsidRDefault="001B7235" w:rsidP="00A03B9D">
            <w:pPr>
              <w:pStyle w:val="Default"/>
              <w:spacing w:line="340" w:lineRule="exact"/>
              <w:ind w:left="200" w:hangingChars="100" w:hanging="200"/>
              <w:rPr>
                <w:rFonts w:asciiTheme="majorEastAsia" w:eastAsiaTheme="majorEastAsia" w:hAnsiTheme="majorEastAsia" w:cs="ＭＳ 明朝"/>
                <w:color w:val="auto"/>
                <w:sz w:val="20"/>
                <w:szCs w:val="20"/>
              </w:rPr>
            </w:pPr>
            <w:r w:rsidRPr="00B555F3">
              <w:rPr>
                <w:rFonts w:asciiTheme="majorEastAsia" w:eastAsiaTheme="majorEastAsia" w:hAnsiTheme="majorEastAsia" w:cs="ＭＳ 明朝" w:hint="eastAsia"/>
                <w:color w:val="auto"/>
                <w:sz w:val="20"/>
                <w:szCs w:val="20"/>
              </w:rPr>
              <w:t xml:space="preserve">・災害廃棄物に含まれる汚染物質の降雨等による公共水域への流出 </w:t>
            </w:r>
          </w:p>
        </w:tc>
        <w:tc>
          <w:tcPr>
            <w:tcW w:w="4678" w:type="dxa"/>
          </w:tcPr>
          <w:p w:rsidR="001B7235" w:rsidRPr="00B555F3" w:rsidRDefault="001B7235" w:rsidP="00A03B9D">
            <w:pPr>
              <w:pStyle w:val="Default"/>
              <w:spacing w:line="340" w:lineRule="exact"/>
              <w:rPr>
                <w:rFonts w:asciiTheme="majorEastAsia" w:eastAsiaTheme="majorEastAsia" w:hAnsiTheme="majorEastAsia" w:cs="ＭＳ 明朝"/>
                <w:color w:val="auto"/>
                <w:sz w:val="20"/>
                <w:szCs w:val="20"/>
              </w:rPr>
            </w:pPr>
            <w:r w:rsidRPr="00B555F3">
              <w:rPr>
                <w:rFonts w:asciiTheme="majorEastAsia" w:eastAsiaTheme="majorEastAsia" w:hAnsiTheme="majorEastAsia" w:cs="ＭＳ 明朝" w:hint="eastAsia"/>
                <w:color w:val="auto"/>
                <w:sz w:val="20"/>
                <w:szCs w:val="20"/>
              </w:rPr>
              <w:t xml:space="preserve">・敷地内に遮水シートを敷設 </w:t>
            </w:r>
          </w:p>
          <w:p w:rsidR="001B7235" w:rsidRPr="00B555F3" w:rsidRDefault="001B7235" w:rsidP="00A03B9D">
            <w:pPr>
              <w:pStyle w:val="Default"/>
              <w:spacing w:line="340" w:lineRule="exact"/>
              <w:rPr>
                <w:rFonts w:asciiTheme="majorEastAsia" w:eastAsiaTheme="majorEastAsia" w:hAnsiTheme="majorEastAsia" w:cs="ＭＳ 明朝"/>
                <w:color w:val="auto"/>
                <w:sz w:val="20"/>
                <w:szCs w:val="20"/>
              </w:rPr>
            </w:pPr>
            <w:r w:rsidRPr="00B555F3">
              <w:rPr>
                <w:rFonts w:asciiTheme="majorEastAsia" w:eastAsiaTheme="majorEastAsia" w:hAnsiTheme="majorEastAsia" w:cs="ＭＳ 明朝" w:hint="eastAsia"/>
                <w:color w:val="auto"/>
                <w:sz w:val="20"/>
                <w:szCs w:val="20"/>
              </w:rPr>
              <w:t xml:space="preserve">・敷地内で発生する排水、雨水の処理 </w:t>
            </w:r>
          </w:p>
          <w:p w:rsidR="006806B7" w:rsidRPr="00B555F3" w:rsidRDefault="001B7235" w:rsidP="00A03B9D">
            <w:pPr>
              <w:pStyle w:val="Default"/>
              <w:spacing w:line="340" w:lineRule="exact"/>
              <w:rPr>
                <w:rFonts w:asciiTheme="majorEastAsia" w:eastAsiaTheme="majorEastAsia" w:hAnsiTheme="majorEastAsia" w:cs="ＭＳ 明朝"/>
                <w:color w:val="auto"/>
                <w:sz w:val="20"/>
                <w:szCs w:val="20"/>
              </w:rPr>
            </w:pPr>
            <w:r w:rsidRPr="00B555F3">
              <w:rPr>
                <w:rFonts w:asciiTheme="majorEastAsia" w:eastAsiaTheme="majorEastAsia" w:hAnsiTheme="majorEastAsia" w:cs="ＭＳ 明朝" w:hint="eastAsia"/>
                <w:color w:val="auto"/>
                <w:sz w:val="20"/>
                <w:szCs w:val="20"/>
              </w:rPr>
              <w:t>・水たまりを埋めて腐敗防止</w:t>
            </w:r>
          </w:p>
        </w:tc>
      </w:tr>
    </w:tbl>
    <w:p w:rsidR="006806B7" w:rsidRPr="001B7235" w:rsidRDefault="001B7235" w:rsidP="001B7235">
      <w:pPr>
        <w:pStyle w:val="Default"/>
        <w:ind w:leftChars="100" w:left="210" w:firstLineChars="100" w:firstLine="180"/>
        <w:jc w:val="right"/>
        <w:rPr>
          <w:rFonts w:asciiTheme="majorEastAsia" w:eastAsiaTheme="majorEastAsia" w:hAnsiTheme="majorEastAsia" w:cs="ＭＳ 明朝"/>
          <w:i/>
          <w:color w:val="auto"/>
          <w:sz w:val="18"/>
          <w:szCs w:val="18"/>
        </w:rPr>
      </w:pPr>
      <w:r w:rsidRPr="0055623C">
        <w:rPr>
          <w:rFonts w:asciiTheme="majorEastAsia" w:eastAsiaTheme="majorEastAsia" w:hAnsiTheme="majorEastAsia" w:cs="ＭＳ 明朝" w:hint="eastAsia"/>
          <w:i/>
          <w:color w:val="auto"/>
          <w:sz w:val="18"/>
          <w:szCs w:val="18"/>
        </w:rPr>
        <w:t xml:space="preserve">出典：環境省「災害廃棄物対策指針」技術資料 </w:t>
      </w:r>
      <w:r w:rsidR="00BB5E09" w:rsidRPr="0055623C">
        <w:rPr>
          <w:rFonts w:asciiTheme="majorEastAsia" w:eastAsiaTheme="majorEastAsia" w:hAnsiTheme="majorEastAsia" w:cs="ＭＳ 明朝" w:hint="eastAsia"/>
          <w:i/>
          <w:color w:val="auto"/>
          <w:sz w:val="18"/>
          <w:szCs w:val="18"/>
        </w:rPr>
        <w:t>1-14-7</w:t>
      </w:r>
    </w:p>
    <w:p w:rsidR="00A03B9D" w:rsidRDefault="00A03B9D">
      <w:pPr>
        <w:widowControl/>
        <w:jc w:val="left"/>
        <w:rPr>
          <w:rFonts w:asciiTheme="majorEastAsia" w:eastAsiaTheme="majorEastAsia" w:hAnsiTheme="majorEastAsia" w:cs="ＭＳ 明朝"/>
          <w:kern w:val="0"/>
          <w:sz w:val="22"/>
        </w:rPr>
      </w:pPr>
      <w:r>
        <w:rPr>
          <w:rFonts w:asciiTheme="majorEastAsia" w:eastAsiaTheme="majorEastAsia" w:hAnsiTheme="majorEastAsia" w:cs="ＭＳ 明朝"/>
          <w:sz w:val="22"/>
        </w:rPr>
        <w:br w:type="page"/>
      </w:r>
    </w:p>
    <w:p w:rsidR="00146678" w:rsidRPr="00856585" w:rsidRDefault="00146678" w:rsidP="00146678">
      <w:pPr>
        <w:pStyle w:val="2"/>
        <w:rPr>
          <w:rFonts w:asciiTheme="majorEastAsia" w:hAnsiTheme="majorEastAsia"/>
          <w:b/>
          <w:sz w:val="24"/>
        </w:rPr>
      </w:pPr>
      <w:bookmarkStart w:id="68" w:name="_Toc507143052"/>
      <w:bookmarkStart w:id="69" w:name="_Toc507751854"/>
      <w:r w:rsidRPr="00146678">
        <w:rPr>
          <w:rFonts w:asciiTheme="majorEastAsia" w:hAnsiTheme="majorEastAsia" w:hint="eastAsia"/>
          <w:b/>
          <w:sz w:val="24"/>
        </w:rPr>
        <w:lastRenderedPageBreak/>
        <w:t>１</w:t>
      </w:r>
      <w:r w:rsidR="00E242B3">
        <w:rPr>
          <w:rFonts w:asciiTheme="majorEastAsia" w:hAnsiTheme="majorEastAsia" w:hint="eastAsia"/>
          <w:b/>
          <w:sz w:val="24"/>
        </w:rPr>
        <w:t>２</w:t>
      </w:r>
      <w:r w:rsidRPr="00146678">
        <w:rPr>
          <w:rFonts w:asciiTheme="majorEastAsia" w:hAnsiTheme="majorEastAsia" w:hint="eastAsia"/>
          <w:b/>
          <w:sz w:val="24"/>
        </w:rPr>
        <w:t xml:space="preserve">　津波堆積物</w:t>
      </w:r>
      <w:bookmarkEnd w:id="68"/>
      <w:bookmarkEnd w:id="69"/>
    </w:p>
    <w:p w:rsidR="006A658A" w:rsidRPr="005D3E8F" w:rsidRDefault="006A658A" w:rsidP="00C15DE0">
      <w:pPr>
        <w:pStyle w:val="Default"/>
        <w:numPr>
          <w:ilvl w:val="0"/>
          <w:numId w:val="8"/>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津波堆積物は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主成分である汚泥の他に</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陸上に存在していた様々なものを含んでいる。そのため</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性状や組成が一様ではなく</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人の健康や生活環境への影響が懸念されるものが含まれる可能性があり</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取扱いには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十分注意を払う必要がある。</w:t>
      </w:r>
    </w:p>
    <w:p w:rsidR="006A658A" w:rsidRDefault="006A658A" w:rsidP="00C15DE0">
      <w:pPr>
        <w:pStyle w:val="Default"/>
        <w:numPr>
          <w:ilvl w:val="0"/>
          <w:numId w:val="8"/>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有機物や汚泥物を含む津波堆積物は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腐敗による臭気や乾燥による粉じんが発生するおそれがあるため</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迅速に撤去する。なお</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撤去が困難な場合は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消石灰等の薬剤を散布・混合する等の応急的対策を講ずる必要がある。</w:t>
      </w:r>
    </w:p>
    <w:p w:rsidR="00B555F3" w:rsidRDefault="00B555F3" w:rsidP="00B555F3">
      <w:pPr>
        <w:pStyle w:val="Default"/>
        <w:rPr>
          <w:rFonts w:asciiTheme="majorEastAsia" w:eastAsiaTheme="majorEastAsia" w:hAnsiTheme="majorEastAsia" w:cs="ＭＳ 明朝"/>
          <w:color w:val="auto"/>
          <w:sz w:val="22"/>
          <w:szCs w:val="22"/>
        </w:rPr>
      </w:pPr>
      <w:r w:rsidRPr="00B555F3">
        <w:rPr>
          <w:rFonts w:asciiTheme="majorEastAsia" w:eastAsiaTheme="majorEastAsia" w:hAnsiTheme="majorEastAsia" w:cs="ＭＳ 明朝"/>
          <w:noProof/>
          <w:color w:val="auto"/>
          <w:sz w:val="22"/>
          <w:szCs w:val="22"/>
        </w:rPr>
        <w:drawing>
          <wp:inline distT="0" distB="0" distL="0" distR="0" wp14:anchorId="379636DE" wp14:editId="18C3C050">
            <wp:extent cx="5704205" cy="6237712"/>
            <wp:effectExtent l="0" t="0" r="0" b="0"/>
            <wp:docPr id="466" name="図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816" cy="6250409"/>
                    </a:xfrm>
                    <a:prstGeom prst="rect">
                      <a:avLst/>
                    </a:prstGeom>
                    <a:noFill/>
                    <a:ln>
                      <a:noFill/>
                    </a:ln>
                  </pic:spPr>
                </pic:pic>
              </a:graphicData>
            </a:graphic>
          </wp:inline>
        </w:drawing>
      </w:r>
    </w:p>
    <w:p w:rsidR="00C15DE0" w:rsidRPr="00C15DE0" w:rsidRDefault="00C15DE0" w:rsidP="00C15DE0">
      <w:pPr>
        <w:pStyle w:val="Default"/>
        <w:wordWrap w:val="0"/>
        <w:jc w:val="right"/>
        <w:rPr>
          <w:rFonts w:asciiTheme="majorEastAsia" w:eastAsiaTheme="majorEastAsia" w:hAnsiTheme="majorEastAsia" w:cs="ＭＳ 明朝"/>
          <w:i/>
          <w:color w:val="auto"/>
          <w:sz w:val="18"/>
          <w:szCs w:val="18"/>
        </w:rPr>
      </w:pPr>
      <w:r w:rsidRPr="0055623C">
        <w:rPr>
          <w:rFonts w:asciiTheme="majorEastAsia" w:eastAsiaTheme="majorEastAsia" w:hAnsiTheme="majorEastAsia" w:cs="ＭＳ 明朝" w:hint="eastAsia"/>
          <w:i/>
          <w:color w:val="auto"/>
          <w:sz w:val="18"/>
          <w:szCs w:val="18"/>
        </w:rPr>
        <w:t>出典：環境省「東日本大震災津波堆積物処理指針」</w:t>
      </w:r>
      <w:r>
        <w:rPr>
          <w:rFonts w:asciiTheme="majorEastAsia" w:eastAsiaTheme="majorEastAsia" w:hAnsiTheme="majorEastAsia" w:cs="ＭＳ 明朝" w:hint="eastAsia"/>
          <w:i/>
          <w:color w:val="auto"/>
          <w:sz w:val="18"/>
          <w:szCs w:val="18"/>
        </w:rPr>
        <w:t xml:space="preserve">　　</w:t>
      </w:r>
    </w:p>
    <w:p w:rsidR="00B555F3" w:rsidRPr="00C15DE0" w:rsidRDefault="00C15DE0" w:rsidP="00C15DE0">
      <w:pPr>
        <w:pStyle w:val="Default"/>
        <w:jc w:val="center"/>
        <w:rPr>
          <w:rFonts w:asciiTheme="majorEastAsia" w:eastAsiaTheme="majorEastAsia" w:hAnsiTheme="majorEastAsia" w:cs="ＭＳ 明朝"/>
          <w:b/>
          <w:color w:val="00B050"/>
          <w:sz w:val="22"/>
          <w:szCs w:val="22"/>
        </w:rPr>
      </w:pPr>
      <w:r w:rsidRPr="00C15DE0">
        <w:rPr>
          <w:rFonts w:asciiTheme="majorEastAsia" w:eastAsiaTheme="majorEastAsia" w:hAnsiTheme="majorEastAsia" w:cs="ＭＳ 明朝" w:hint="eastAsia"/>
          <w:b/>
          <w:color w:val="00B050"/>
          <w:sz w:val="22"/>
          <w:szCs w:val="22"/>
        </w:rPr>
        <w:t>図2-</w:t>
      </w:r>
      <w:r w:rsidR="001E6A7E">
        <w:rPr>
          <w:rFonts w:asciiTheme="majorEastAsia" w:eastAsiaTheme="majorEastAsia" w:hAnsiTheme="majorEastAsia" w:cs="ＭＳ 明朝" w:hint="eastAsia"/>
          <w:b/>
          <w:color w:val="00B050"/>
          <w:sz w:val="22"/>
          <w:szCs w:val="22"/>
        </w:rPr>
        <w:t>3-12</w:t>
      </w:r>
      <w:r w:rsidRPr="00C15DE0">
        <w:rPr>
          <w:rFonts w:asciiTheme="majorEastAsia" w:eastAsiaTheme="majorEastAsia" w:hAnsiTheme="majorEastAsia" w:cs="ＭＳ 明朝" w:hint="eastAsia"/>
          <w:b/>
          <w:color w:val="00B050"/>
          <w:sz w:val="22"/>
          <w:szCs w:val="22"/>
        </w:rPr>
        <w:t>-1　津波堆積物の基本的処理フローチャート</w:t>
      </w:r>
    </w:p>
    <w:p w:rsidR="00C15DE0" w:rsidRDefault="00C15DE0">
      <w:pPr>
        <w:widowControl/>
        <w:jc w:val="left"/>
        <w:rPr>
          <w:rFonts w:asciiTheme="majorEastAsia" w:eastAsiaTheme="majorEastAsia" w:hAnsiTheme="majorEastAsia" w:cs="ＭＳ 明朝"/>
          <w:kern w:val="0"/>
          <w:sz w:val="22"/>
        </w:rPr>
      </w:pPr>
      <w:r>
        <w:rPr>
          <w:rFonts w:asciiTheme="majorEastAsia" w:eastAsiaTheme="majorEastAsia" w:hAnsiTheme="majorEastAsia" w:cs="ＭＳ 明朝"/>
          <w:sz w:val="22"/>
        </w:rPr>
        <w:br w:type="page"/>
      </w:r>
    </w:p>
    <w:p w:rsidR="006A658A" w:rsidRPr="00E44E11" w:rsidRDefault="00B42174" w:rsidP="006A658A">
      <w:pPr>
        <w:pStyle w:val="2"/>
        <w:rPr>
          <w:rFonts w:asciiTheme="majorEastAsia" w:hAnsiTheme="majorEastAsia"/>
          <w:b/>
          <w:sz w:val="24"/>
        </w:rPr>
      </w:pPr>
      <w:bookmarkStart w:id="70" w:name="_Toc507143053"/>
      <w:bookmarkStart w:id="71" w:name="_Toc507751855"/>
      <w:r>
        <w:rPr>
          <w:rFonts w:asciiTheme="majorEastAsia" w:hAnsiTheme="majorEastAsia" w:hint="eastAsia"/>
          <w:b/>
          <w:sz w:val="24"/>
        </w:rPr>
        <w:lastRenderedPageBreak/>
        <w:t>１</w:t>
      </w:r>
      <w:r w:rsidR="00E242B3">
        <w:rPr>
          <w:rFonts w:asciiTheme="majorEastAsia" w:hAnsiTheme="majorEastAsia" w:hint="eastAsia"/>
          <w:b/>
          <w:sz w:val="24"/>
        </w:rPr>
        <w:t>３</w:t>
      </w:r>
      <w:r>
        <w:rPr>
          <w:rFonts w:asciiTheme="majorEastAsia" w:hAnsiTheme="majorEastAsia" w:hint="eastAsia"/>
          <w:b/>
          <w:sz w:val="24"/>
        </w:rPr>
        <w:t xml:space="preserve">　</w:t>
      </w:r>
      <w:r w:rsidR="00222D17" w:rsidRPr="00E44E11">
        <w:rPr>
          <w:rFonts w:asciiTheme="majorEastAsia" w:hAnsiTheme="majorEastAsia" w:hint="eastAsia"/>
          <w:b/>
          <w:sz w:val="24"/>
        </w:rPr>
        <w:t>特別な</w:t>
      </w:r>
      <w:r w:rsidR="006A658A" w:rsidRPr="00E44E11">
        <w:rPr>
          <w:rFonts w:asciiTheme="majorEastAsia" w:hAnsiTheme="majorEastAsia" w:hint="eastAsia"/>
          <w:b/>
          <w:sz w:val="24"/>
        </w:rPr>
        <w:t>対応が必要となる廃棄物</w:t>
      </w:r>
      <w:bookmarkEnd w:id="70"/>
      <w:bookmarkEnd w:id="71"/>
    </w:p>
    <w:p w:rsidR="006A556B" w:rsidRPr="00E44E11" w:rsidRDefault="00856585" w:rsidP="006A556B">
      <w:pPr>
        <w:pStyle w:val="3"/>
        <w:ind w:leftChars="0" w:left="0"/>
        <w:rPr>
          <w:rFonts w:asciiTheme="majorEastAsia" w:hAnsiTheme="majorEastAsia"/>
          <w:b/>
          <w:sz w:val="22"/>
        </w:rPr>
      </w:pPr>
      <w:bookmarkStart w:id="72" w:name="_Toc507143054"/>
      <w:bookmarkStart w:id="73" w:name="_Toc507751856"/>
      <w:r w:rsidRPr="00E44E11">
        <w:rPr>
          <w:rFonts w:asciiTheme="majorEastAsia" w:hAnsiTheme="majorEastAsia" w:hint="eastAsia"/>
          <w:b/>
          <w:sz w:val="22"/>
        </w:rPr>
        <w:t>（１）</w:t>
      </w:r>
      <w:r w:rsidR="006A658A" w:rsidRPr="00E44E11">
        <w:rPr>
          <w:rFonts w:asciiTheme="majorEastAsia" w:hAnsiTheme="majorEastAsia" w:hint="eastAsia"/>
          <w:b/>
          <w:sz w:val="22"/>
        </w:rPr>
        <w:t>有害</w:t>
      </w:r>
      <w:r w:rsidR="00664461" w:rsidRPr="00E44E11">
        <w:rPr>
          <w:rFonts w:asciiTheme="majorEastAsia" w:hAnsiTheme="majorEastAsia" w:hint="eastAsia"/>
          <w:b/>
          <w:sz w:val="22"/>
        </w:rPr>
        <w:t>廃棄物・危険物</w:t>
      </w:r>
      <w:bookmarkEnd w:id="72"/>
      <w:bookmarkEnd w:id="73"/>
    </w:p>
    <w:p w:rsidR="006A556B" w:rsidRPr="00E44E11" w:rsidRDefault="006A556B" w:rsidP="00A700A6">
      <w:pPr>
        <w:pStyle w:val="Default"/>
        <w:numPr>
          <w:ilvl w:val="1"/>
          <w:numId w:val="3"/>
        </w:numPr>
        <w:ind w:left="567" w:hanging="283"/>
        <w:rPr>
          <w:rFonts w:asciiTheme="majorEastAsia" w:eastAsiaTheme="majorEastAsia" w:hAnsiTheme="majorEastAsia" w:cs="ＭＳ 明朝"/>
          <w:color w:val="auto"/>
          <w:sz w:val="22"/>
          <w:szCs w:val="22"/>
        </w:rPr>
      </w:pPr>
      <w:r w:rsidRPr="00E44E11">
        <w:rPr>
          <w:rFonts w:asciiTheme="majorEastAsia" w:eastAsiaTheme="majorEastAsia" w:hAnsiTheme="majorEastAsia" w:cs="ＭＳ 明朝" w:hint="eastAsia"/>
          <w:color w:val="auto"/>
          <w:sz w:val="22"/>
          <w:szCs w:val="22"/>
        </w:rPr>
        <w:t>人の健康や環境に悪影響を及ぼす有害物質</w:t>
      </w:r>
      <w:r w:rsidR="00A0771D" w:rsidRPr="00E44E11">
        <w:rPr>
          <w:rFonts w:asciiTheme="majorEastAsia" w:eastAsiaTheme="majorEastAsia" w:hAnsiTheme="majorEastAsia" w:cs="ＭＳ 明朝" w:hint="eastAsia"/>
          <w:color w:val="auto"/>
          <w:sz w:val="22"/>
          <w:szCs w:val="22"/>
        </w:rPr>
        <w:t>を含む有害廃棄物・危険物は</w:t>
      </w:r>
      <w:r w:rsidRPr="00E44E11">
        <w:rPr>
          <w:rFonts w:asciiTheme="majorEastAsia" w:eastAsiaTheme="majorEastAsia" w:hAnsiTheme="majorEastAsia" w:cs="ＭＳ 明朝" w:hint="eastAsia"/>
          <w:color w:val="auto"/>
          <w:sz w:val="22"/>
          <w:szCs w:val="22"/>
        </w:rPr>
        <w:t>、表2-3-13-1に示すような品目が該当する。</w:t>
      </w:r>
    </w:p>
    <w:p w:rsidR="006A658A" w:rsidRPr="005D3E8F" w:rsidRDefault="006A658A" w:rsidP="00B555F3">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被災した市町は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有害廃棄物の飛散や危険物による爆発・火災等の事故を未然に防ぐため</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回収を優先的に行い</w:t>
      </w:r>
      <w:r w:rsidR="0042529C">
        <w:rPr>
          <w:rFonts w:asciiTheme="majorEastAsia" w:eastAsiaTheme="majorEastAsia" w:hAnsiTheme="majorEastAsia" w:cs="ＭＳ 明朝" w:hint="eastAsia"/>
          <w:color w:val="auto"/>
          <w:sz w:val="22"/>
          <w:szCs w:val="22"/>
        </w:rPr>
        <w:t>、</w:t>
      </w:r>
      <w:r w:rsidR="006F2769">
        <w:rPr>
          <w:rFonts w:asciiTheme="majorEastAsia" w:eastAsiaTheme="majorEastAsia" w:hAnsiTheme="majorEastAsia" w:cs="ＭＳ 明朝" w:hint="eastAsia"/>
          <w:color w:val="auto"/>
          <w:sz w:val="22"/>
          <w:szCs w:val="22"/>
        </w:rPr>
        <w:t>保管または早期の処分を行う。人命</w:t>
      </w:r>
      <w:r w:rsidRPr="005D3E8F">
        <w:rPr>
          <w:rFonts w:asciiTheme="majorEastAsia" w:eastAsiaTheme="majorEastAsia" w:hAnsiTheme="majorEastAsia" w:cs="ＭＳ 明朝" w:hint="eastAsia"/>
          <w:color w:val="auto"/>
          <w:sz w:val="22"/>
          <w:szCs w:val="22"/>
        </w:rPr>
        <w:t>救助の際には特に注意を払う。</w:t>
      </w:r>
    </w:p>
    <w:p w:rsidR="006A658A" w:rsidRPr="005D3E8F" w:rsidRDefault="006A658A" w:rsidP="00BF2DA1">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有害</w:t>
      </w:r>
      <w:r w:rsidR="00A0771D">
        <w:rPr>
          <w:rFonts w:asciiTheme="majorEastAsia" w:eastAsiaTheme="majorEastAsia" w:hAnsiTheme="majorEastAsia" w:cs="ＭＳ 明朝" w:hint="eastAsia"/>
          <w:color w:val="auto"/>
          <w:sz w:val="22"/>
          <w:szCs w:val="22"/>
        </w:rPr>
        <w:t>廃棄物・危険物</w:t>
      </w:r>
      <w:r w:rsidRPr="005D3E8F">
        <w:rPr>
          <w:rFonts w:asciiTheme="majorEastAsia" w:eastAsiaTheme="majorEastAsia" w:hAnsiTheme="majorEastAsia" w:cs="ＭＳ 明朝" w:hint="eastAsia"/>
          <w:color w:val="auto"/>
          <w:sz w:val="22"/>
          <w:szCs w:val="22"/>
        </w:rPr>
        <w:t>のうち一般廃棄物に該当するものは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排出に関する優先順位や適切な処理方法等について住民に広報するものとし</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産業廃棄物（特別管理産業廃棄物を含む）に該当するものは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事業者の責任において処理することとする。</w:t>
      </w:r>
    </w:p>
    <w:p w:rsidR="006A658A" w:rsidRPr="005D3E8F" w:rsidRDefault="00A0771D" w:rsidP="00BF2DA1">
      <w:pPr>
        <w:pStyle w:val="Default"/>
        <w:numPr>
          <w:ilvl w:val="1"/>
          <w:numId w:val="3"/>
        </w:numPr>
        <w:ind w:left="567" w:hanging="283"/>
        <w:rPr>
          <w:rFonts w:asciiTheme="majorEastAsia" w:eastAsiaTheme="majorEastAsia" w:hAnsiTheme="majorEastAsia" w:cs="ＭＳ 明朝"/>
          <w:color w:val="auto"/>
          <w:sz w:val="22"/>
          <w:szCs w:val="22"/>
        </w:rPr>
      </w:pPr>
      <w:r>
        <w:rPr>
          <w:rFonts w:asciiTheme="majorEastAsia" w:eastAsiaTheme="majorEastAsia" w:hAnsiTheme="majorEastAsia" w:cs="ＭＳ 明朝" w:hint="eastAsia"/>
          <w:color w:val="auto"/>
          <w:sz w:val="22"/>
          <w:szCs w:val="22"/>
        </w:rPr>
        <w:t>有害</w:t>
      </w:r>
      <w:r w:rsidR="006A658A" w:rsidRPr="005D3E8F">
        <w:rPr>
          <w:rFonts w:asciiTheme="majorEastAsia" w:eastAsiaTheme="majorEastAsia" w:hAnsiTheme="majorEastAsia" w:cs="ＭＳ 明朝" w:hint="eastAsia"/>
          <w:color w:val="auto"/>
          <w:sz w:val="22"/>
          <w:szCs w:val="22"/>
        </w:rPr>
        <w:t>廃棄物</w:t>
      </w:r>
      <w:r>
        <w:rPr>
          <w:rFonts w:asciiTheme="majorEastAsia" w:eastAsiaTheme="majorEastAsia" w:hAnsiTheme="majorEastAsia" w:cs="ＭＳ 明朝" w:hint="eastAsia"/>
          <w:color w:val="auto"/>
          <w:sz w:val="22"/>
          <w:szCs w:val="22"/>
        </w:rPr>
        <w:t>・危険物</w:t>
      </w:r>
      <w:r w:rsidR="006A658A" w:rsidRPr="005D3E8F">
        <w:rPr>
          <w:rFonts w:asciiTheme="majorEastAsia" w:eastAsiaTheme="majorEastAsia" w:hAnsiTheme="majorEastAsia" w:cs="ＭＳ 明朝" w:hint="eastAsia"/>
          <w:color w:val="auto"/>
          <w:sz w:val="22"/>
          <w:szCs w:val="22"/>
        </w:rPr>
        <w:t>は</w:t>
      </w:r>
      <w:r w:rsidR="0042529C">
        <w:rPr>
          <w:rFonts w:asciiTheme="majorEastAsia" w:eastAsiaTheme="majorEastAsia" w:hAnsiTheme="majorEastAsia" w:cs="ＭＳ 明朝" w:hint="eastAsia"/>
          <w:color w:val="auto"/>
          <w:sz w:val="22"/>
          <w:szCs w:val="22"/>
        </w:rPr>
        <w:t>、</w:t>
      </w:r>
      <w:r w:rsidR="006A658A" w:rsidRPr="005D3E8F">
        <w:rPr>
          <w:rFonts w:asciiTheme="majorEastAsia" w:eastAsiaTheme="majorEastAsia" w:hAnsiTheme="majorEastAsia" w:cs="ＭＳ 明朝" w:hint="eastAsia"/>
          <w:color w:val="auto"/>
          <w:sz w:val="22"/>
          <w:szCs w:val="22"/>
        </w:rPr>
        <w:t>業者引き取りルートの整備等の対策を講じ</w:t>
      </w:r>
      <w:r w:rsidR="0042529C">
        <w:rPr>
          <w:rFonts w:asciiTheme="majorEastAsia" w:eastAsiaTheme="majorEastAsia" w:hAnsiTheme="majorEastAsia" w:cs="ＭＳ 明朝" w:hint="eastAsia"/>
          <w:color w:val="auto"/>
          <w:sz w:val="22"/>
          <w:szCs w:val="22"/>
        </w:rPr>
        <w:t>、</w:t>
      </w:r>
      <w:r w:rsidR="006A658A" w:rsidRPr="005D3E8F">
        <w:rPr>
          <w:rFonts w:asciiTheme="majorEastAsia" w:eastAsiaTheme="majorEastAsia" w:hAnsiTheme="majorEastAsia" w:cs="ＭＳ 明朝" w:hint="eastAsia"/>
          <w:color w:val="auto"/>
          <w:sz w:val="22"/>
          <w:szCs w:val="22"/>
        </w:rPr>
        <w:t>適正処理を推進することが重要であり</w:t>
      </w:r>
      <w:r w:rsidR="0042529C">
        <w:rPr>
          <w:rFonts w:asciiTheme="majorEastAsia" w:eastAsiaTheme="majorEastAsia" w:hAnsiTheme="majorEastAsia" w:cs="ＭＳ 明朝" w:hint="eastAsia"/>
          <w:color w:val="auto"/>
          <w:sz w:val="22"/>
          <w:szCs w:val="22"/>
        </w:rPr>
        <w:t>、</w:t>
      </w:r>
      <w:r w:rsidR="006A658A" w:rsidRPr="005D3E8F">
        <w:rPr>
          <w:rFonts w:asciiTheme="majorEastAsia" w:eastAsiaTheme="majorEastAsia" w:hAnsiTheme="majorEastAsia" w:cs="ＭＳ 明朝" w:hint="eastAsia"/>
          <w:color w:val="auto"/>
          <w:sz w:val="22"/>
          <w:szCs w:val="22"/>
        </w:rPr>
        <w:t>関連業者へ協力要請を行う。</w:t>
      </w:r>
    </w:p>
    <w:p w:rsidR="006A658A" w:rsidRDefault="006A658A" w:rsidP="00BF2DA1">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有害物質を取り扱う主な施設として</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ＰＲＴＲ対象事業者</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病院</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研究機関</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計量証明事業所</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学校</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産業廃棄物多量排出事業者</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ガソリンスタンド</w:t>
      </w:r>
      <w:r w:rsidR="0042529C">
        <w:rPr>
          <w:rFonts w:asciiTheme="majorEastAsia" w:eastAsiaTheme="majorEastAsia" w:hAnsiTheme="majorEastAsia" w:cs="ＭＳ 明朝" w:hint="eastAsia"/>
          <w:color w:val="auto"/>
          <w:sz w:val="22"/>
          <w:szCs w:val="22"/>
        </w:rPr>
        <w:t>、</w:t>
      </w:r>
      <w:r w:rsidR="006F2769">
        <w:rPr>
          <w:rFonts w:asciiTheme="majorEastAsia" w:eastAsiaTheme="majorEastAsia" w:hAnsiTheme="majorEastAsia" w:cs="ＭＳ 明朝" w:hint="eastAsia"/>
          <w:color w:val="auto"/>
          <w:sz w:val="22"/>
          <w:szCs w:val="22"/>
        </w:rPr>
        <w:t>農業・漁業用燃料タンク及びアスベスト使用施設があげられる。市町</w:t>
      </w:r>
      <w:r w:rsidRPr="005D3E8F">
        <w:rPr>
          <w:rFonts w:asciiTheme="majorEastAsia" w:eastAsiaTheme="majorEastAsia" w:hAnsiTheme="majorEastAsia" w:cs="ＭＳ 明朝" w:hint="eastAsia"/>
          <w:color w:val="auto"/>
          <w:sz w:val="22"/>
          <w:szCs w:val="22"/>
        </w:rPr>
        <w:t>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これらの有害物質等を取り扱う施設の位置と有害物質の種類や量を事前に把握し</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発災後速やかに有害物質の流出について確認する必要がある。</w:t>
      </w:r>
    </w:p>
    <w:p w:rsidR="00522863" w:rsidRDefault="00522863">
      <w:pPr>
        <w:widowControl/>
        <w:jc w:val="left"/>
        <w:rPr>
          <w:rFonts w:asciiTheme="majorEastAsia" w:eastAsiaTheme="majorEastAsia" w:hAnsiTheme="majorEastAsia" w:cs="ＭＳ 明朝"/>
          <w:kern w:val="0"/>
          <w:sz w:val="22"/>
        </w:rPr>
      </w:pPr>
      <w:r>
        <w:rPr>
          <w:rFonts w:asciiTheme="majorEastAsia" w:eastAsiaTheme="majorEastAsia" w:hAnsiTheme="majorEastAsia" w:cs="ＭＳ 明朝"/>
          <w:sz w:val="22"/>
        </w:rPr>
        <w:br w:type="page"/>
      </w:r>
    </w:p>
    <w:p w:rsidR="006A556B" w:rsidRDefault="006A556B" w:rsidP="006A556B">
      <w:pPr>
        <w:pStyle w:val="Default"/>
        <w:ind w:left="284"/>
        <w:rPr>
          <w:rFonts w:asciiTheme="majorEastAsia" w:eastAsiaTheme="majorEastAsia" w:hAnsiTheme="majorEastAsia" w:cs="ＭＳ 明朝"/>
          <w:color w:val="auto"/>
          <w:sz w:val="22"/>
          <w:szCs w:val="22"/>
        </w:rPr>
      </w:pPr>
    </w:p>
    <w:p w:rsidR="006A556B" w:rsidRPr="005D3E8F" w:rsidRDefault="006A556B" w:rsidP="006A556B">
      <w:pPr>
        <w:pStyle w:val="Default"/>
        <w:ind w:left="284"/>
        <w:jc w:val="center"/>
        <w:rPr>
          <w:rFonts w:asciiTheme="majorEastAsia" w:eastAsiaTheme="majorEastAsia" w:hAnsiTheme="majorEastAsia" w:cs="ＭＳ 明朝"/>
          <w:color w:val="auto"/>
          <w:sz w:val="22"/>
          <w:szCs w:val="22"/>
        </w:rPr>
      </w:pPr>
      <w:r w:rsidRPr="00E44E11">
        <w:rPr>
          <w:rFonts w:asciiTheme="majorEastAsia" w:eastAsiaTheme="majorEastAsia" w:hAnsiTheme="majorEastAsia" w:cs="ＭＳ 明朝" w:hint="eastAsia"/>
          <w:b/>
          <w:color w:val="00B050"/>
          <w:sz w:val="22"/>
          <w:szCs w:val="22"/>
        </w:rPr>
        <w:t>表2-3-13-1　有害廃棄物</w:t>
      </w:r>
      <w:r w:rsidR="00664461" w:rsidRPr="00E44E11">
        <w:rPr>
          <w:rFonts w:asciiTheme="majorEastAsia" w:eastAsiaTheme="majorEastAsia" w:hAnsiTheme="majorEastAsia" w:cs="ＭＳ 明朝" w:hint="eastAsia"/>
          <w:b/>
          <w:color w:val="00B050"/>
          <w:sz w:val="22"/>
          <w:szCs w:val="22"/>
        </w:rPr>
        <w:t>・危険物等の処理方法と留意点</w:t>
      </w:r>
    </w:p>
    <w:tbl>
      <w:tblPr>
        <w:tblStyle w:val="a9"/>
        <w:tblW w:w="0" w:type="auto"/>
        <w:tblLook w:val="04A0" w:firstRow="1" w:lastRow="0" w:firstColumn="1" w:lastColumn="0" w:noHBand="0" w:noVBand="1"/>
      </w:tblPr>
      <w:tblGrid>
        <w:gridCol w:w="2410"/>
        <w:gridCol w:w="4095"/>
        <w:gridCol w:w="2557"/>
      </w:tblGrid>
      <w:tr w:rsidR="000A16F3" w:rsidTr="00522863">
        <w:trPr>
          <w:trHeight w:val="397"/>
        </w:trPr>
        <w:tc>
          <w:tcPr>
            <w:tcW w:w="2410" w:type="dxa"/>
            <w:shd w:val="clear" w:color="auto" w:fill="BFBFBF" w:themeFill="background1" w:themeFillShade="BF"/>
            <w:vAlign w:val="center"/>
          </w:tcPr>
          <w:p w:rsidR="000A16F3" w:rsidRPr="00522863" w:rsidRDefault="000A16F3" w:rsidP="00522863">
            <w:pPr>
              <w:pStyle w:val="Default"/>
              <w:spacing w:line="320" w:lineRule="exact"/>
              <w:jc w:val="center"/>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有害廃棄物</w:t>
            </w:r>
            <w:r w:rsidR="00664461" w:rsidRPr="00522863">
              <w:rPr>
                <w:rFonts w:ascii="ＭＳ Ｐゴシック" w:eastAsia="ＭＳ Ｐゴシック" w:hAnsi="ＭＳ Ｐゴシック" w:hint="eastAsia"/>
                <w:sz w:val="20"/>
                <w:szCs w:val="20"/>
              </w:rPr>
              <w:t>・危険物</w:t>
            </w:r>
            <w:r w:rsidRPr="00522863">
              <w:rPr>
                <w:rFonts w:ascii="ＭＳ Ｐゴシック" w:eastAsia="ＭＳ Ｐゴシック" w:hAnsi="ＭＳ Ｐゴシック" w:hint="eastAsia"/>
                <w:sz w:val="20"/>
                <w:szCs w:val="20"/>
              </w:rPr>
              <w:t>等</w:t>
            </w:r>
          </w:p>
        </w:tc>
        <w:tc>
          <w:tcPr>
            <w:tcW w:w="4095" w:type="dxa"/>
            <w:shd w:val="clear" w:color="auto" w:fill="BFBFBF" w:themeFill="background1" w:themeFillShade="BF"/>
            <w:vAlign w:val="center"/>
          </w:tcPr>
          <w:p w:rsidR="000A16F3" w:rsidRPr="00522863" w:rsidRDefault="000A16F3" w:rsidP="00522863">
            <w:pPr>
              <w:pStyle w:val="Default"/>
              <w:spacing w:line="320" w:lineRule="exact"/>
              <w:jc w:val="center"/>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処理方法</w:t>
            </w:r>
          </w:p>
        </w:tc>
        <w:tc>
          <w:tcPr>
            <w:tcW w:w="2557" w:type="dxa"/>
            <w:shd w:val="clear" w:color="auto" w:fill="BFBFBF" w:themeFill="background1" w:themeFillShade="BF"/>
            <w:vAlign w:val="center"/>
          </w:tcPr>
          <w:p w:rsidR="000A16F3" w:rsidRPr="00522863" w:rsidRDefault="000A16F3" w:rsidP="00522863">
            <w:pPr>
              <w:pStyle w:val="Default"/>
              <w:spacing w:line="320" w:lineRule="exact"/>
              <w:jc w:val="center"/>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取扱上の留意点</w:t>
            </w:r>
          </w:p>
        </w:tc>
      </w:tr>
      <w:tr w:rsidR="000A16F3" w:rsidTr="00522863">
        <w:trPr>
          <w:trHeight w:val="397"/>
        </w:trPr>
        <w:tc>
          <w:tcPr>
            <w:tcW w:w="2410" w:type="dxa"/>
          </w:tcPr>
          <w:p w:rsidR="000A16F3" w:rsidRPr="00522863" w:rsidRDefault="000A16F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消火器</w:t>
            </w:r>
          </w:p>
        </w:tc>
        <w:tc>
          <w:tcPr>
            <w:tcW w:w="4095" w:type="dxa"/>
          </w:tcPr>
          <w:p w:rsidR="000A16F3" w:rsidRPr="00522863" w:rsidRDefault="000A16F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既存のリサイクル回収システム（特定窓口、特定引取場所）等への引取依頼・資源化（日本消火器工業会）</w:t>
            </w:r>
          </w:p>
        </w:tc>
        <w:tc>
          <w:tcPr>
            <w:tcW w:w="2557" w:type="dxa"/>
          </w:tcPr>
          <w:p w:rsidR="000A16F3" w:rsidRPr="00522863" w:rsidRDefault="000A16F3" w:rsidP="00522863">
            <w:pPr>
              <w:widowControl/>
              <w:spacing w:line="320" w:lineRule="exact"/>
              <w:jc w:val="left"/>
              <w:rPr>
                <w:rFonts w:ascii="ＭＳ Ｐゴシック" w:eastAsia="ＭＳ Ｐゴシック" w:hAnsi="ＭＳ Ｐゴシック" w:cs="ＭＳ 明朝"/>
                <w:sz w:val="20"/>
                <w:szCs w:val="20"/>
              </w:rPr>
            </w:pPr>
            <w:r w:rsidRPr="00522863">
              <w:rPr>
                <w:rFonts w:ascii="ＭＳ Ｐゴシック" w:eastAsia="ＭＳ Ｐゴシック" w:hAnsi="ＭＳ Ｐゴシック" w:cs="ＭＳ 明朝" w:hint="eastAsia"/>
                <w:sz w:val="20"/>
                <w:szCs w:val="20"/>
              </w:rPr>
              <w:t>分別保管</w:t>
            </w:r>
          </w:p>
        </w:tc>
      </w:tr>
      <w:tr w:rsidR="000A16F3" w:rsidTr="00522863">
        <w:trPr>
          <w:trHeight w:val="397"/>
        </w:trPr>
        <w:tc>
          <w:tcPr>
            <w:tcW w:w="2410" w:type="dxa"/>
          </w:tcPr>
          <w:p w:rsidR="000A16F3" w:rsidRPr="00522863" w:rsidRDefault="000A16F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cs="Century"/>
                <w:sz w:val="20"/>
                <w:szCs w:val="20"/>
              </w:rPr>
              <w:t>LP</w:t>
            </w:r>
            <w:r w:rsidRPr="00522863">
              <w:rPr>
                <w:rFonts w:ascii="ＭＳ Ｐゴシック" w:eastAsia="ＭＳ Ｐゴシック" w:hAnsi="ＭＳ Ｐゴシック" w:hint="eastAsia"/>
                <w:sz w:val="20"/>
                <w:szCs w:val="20"/>
              </w:rPr>
              <w:t>ガスボンベ</w:t>
            </w:r>
          </w:p>
        </w:tc>
        <w:tc>
          <w:tcPr>
            <w:tcW w:w="4095" w:type="dxa"/>
          </w:tcPr>
          <w:p w:rsidR="000A16F3" w:rsidRPr="00522863" w:rsidRDefault="000A16F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専門業者による回収処理（全国</w:t>
            </w:r>
            <w:r w:rsidRPr="00522863">
              <w:rPr>
                <w:rFonts w:ascii="ＭＳ Ｐゴシック" w:eastAsia="ＭＳ Ｐゴシック" w:hAnsi="ＭＳ Ｐゴシック" w:cs="Century"/>
                <w:sz w:val="20"/>
                <w:szCs w:val="20"/>
              </w:rPr>
              <w:t>LP</w:t>
            </w:r>
            <w:r w:rsidRPr="00522863">
              <w:rPr>
                <w:rFonts w:ascii="ＭＳ Ｐゴシック" w:eastAsia="ＭＳ Ｐゴシック" w:hAnsi="ＭＳ Ｐゴシック" w:hint="eastAsia"/>
                <w:sz w:val="20"/>
                <w:szCs w:val="20"/>
              </w:rPr>
              <w:t>ガス協会）</w:t>
            </w:r>
          </w:p>
        </w:tc>
        <w:tc>
          <w:tcPr>
            <w:tcW w:w="2557" w:type="dxa"/>
          </w:tcPr>
          <w:p w:rsidR="000A16F3" w:rsidRPr="00522863" w:rsidRDefault="000A16F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分別保管</w:t>
            </w:r>
          </w:p>
        </w:tc>
      </w:tr>
      <w:tr w:rsidR="000A16F3" w:rsidTr="00522863">
        <w:trPr>
          <w:trHeight w:val="397"/>
        </w:trPr>
        <w:tc>
          <w:tcPr>
            <w:tcW w:w="2410" w:type="dxa"/>
          </w:tcPr>
          <w:p w:rsidR="000A16F3" w:rsidRPr="00522863" w:rsidRDefault="000A16F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高圧ガスボンベ</w:t>
            </w:r>
          </w:p>
        </w:tc>
        <w:tc>
          <w:tcPr>
            <w:tcW w:w="4095" w:type="dxa"/>
          </w:tcPr>
          <w:p w:rsidR="000A16F3" w:rsidRPr="00522863" w:rsidRDefault="000A16F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専門業者による回収処理（高圧ガス保安協会、地方高圧ガス管理委員会）</w:t>
            </w:r>
          </w:p>
        </w:tc>
        <w:tc>
          <w:tcPr>
            <w:tcW w:w="2557" w:type="dxa"/>
          </w:tcPr>
          <w:p w:rsidR="000A16F3" w:rsidRPr="00522863" w:rsidRDefault="000A16F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分別保管、所有者が判明した場合は所有者へ返却</w:t>
            </w:r>
          </w:p>
        </w:tc>
      </w:tr>
      <w:tr w:rsidR="000A16F3" w:rsidTr="00522863">
        <w:trPr>
          <w:trHeight w:val="397"/>
        </w:trPr>
        <w:tc>
          <w:tcPr>
            <w:tcW w:w="2410" w:type="dxa"/>
          </w:tcPr>
          <w:p w:rsidR="000A16F3" w:rsidRPr="00522863" w:rsidRDefault="000A16F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燃料タンク（灯油等）</w:t>
            </w:r>
          </w:p>
        </w:tc>
        <w:tc>
          <w:tcPr>
            <w:tcW w:w="4095" w:type="dxa"/>
          </w:tcPr>
          <w:p w:rsidR="000A16F3" w:rsidRPr="00522863" w:rsidRDefault="000A16F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取扱店、ガソリンスタンド等へ引取依頼</w:t>
            </w:r>
          </w:p>
        </w:tc>
        <w:tc>
          <w:tcPr>
            <w:tcW w:w="2557" w:type="dxa"/>
          </w:tcPr>
          <w:p w:rsidR="000A16F3" w:rsidRPr="00522863" w:rsidRDefault="000A16F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分別保管、漏出防止</w:t>
            </w:r>
          </w:p>
        </w:tc>
      </w:tr>
      <w:tr w:rsidR="000A16F3" w:rsidTr="00522863">
        <w:trPr>
          <w:trHeight w:val="397"/>
        </w:trPr>
        <w:tc>
          <w:tcPr>
            <w:tcW w:w="2410" w:type="dxa"/>
          </w:tcPr>
          <w:p w:rsidR="000A16F3" w:rsidRPr="00522863" w:rsidRDefault="000A16F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有機溶剤（シンナー等）</w:t>
            </w:r>
          </w:p>
        </w:tc>
        <w:tc>
          <w:tcPr>
            <w:tcW w:w="4095" w:type="dxa"/>
          </w:tcPr>
          <w:p w:rsidR="000A16F3" w:rsidRPr="00522863" w:rsidRDefault="000A16F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取扱店、許可業者等に引取依頼</w:t>
            </w:r>
          </w:p>
        </w:tc>
        <w:tc>
          <w:tcPr>
            <w:tcW w:w="2557" w:type="dxa"/>
          </w:tcPr>
          <w:p w:rsidR="000A16F3" w:rsidRPr="00522863" w:rsidRDefault="000A16F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分別保管、漏出防止</w:t>
            </w:r>
          </w:p>
        </w:tc>
      </w:tr>
      <w:tr w:rsidR="000A16F3" w:rsidTr="00522863">
        <w:trPr>
          <w:trHeight w:val="397"/>
        </w:trPr>
        <w:tc>
          <w:tcPr>
            <w:tcW w:w="2410" w:type="dxa"/>
          </w:tcPr>
          <w:p w:rsidR="000A16F3" w:rsidRPr="00522863" w:rsidRDefault="000A16F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廃蛍光灯</w:t>
            </w:r>
          </w:p>
        </w:tc>
        <w:tc>
          <w:tcPr>
            <w:tcW w:w="4095" w:type="dxa"/>
          </w:tcPr>
          <w:p w:rsidR="000A16F3" w:rsidRPr="00522863" w:rsidRDefault="000A16F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リサイクル回収業者へ引取依頼</w:t>
            </w:r>
          </w:p>
        </w:tc>
        <w:tc>
          <w:tcPr>
            <w:tcW w:w="2557" w:type="dxa"/>
          </w:tcPr>
          <w:p w:rsidR="000A16F3" w:rsidRPr="00522863" w:rsidRDefault="000A16F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分別保管、破損防止</w:t>
            </w:r>
          </w:p>
        </w:tc>
      </w:tr>
      <w:tr w:rsidR="000A16F3" w:rsidTr="00522863">
        <w:trPr>
          <w:trHeight w:val="397"/>
        </w:trPr>
        <w:tc>
          <w:tcPr>
            <w:tcW w:w="2410" w:type="dxa"/>
          </w:tcPr>
          <w:p w:rsidR="000A16F3" w:rsidRPr="00522863" w:rsidRDefault="000A16F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廃乾電池</w:t>
            </w:r>
          </w:p>
        </w:tc>
        <w:tc>
          <w:tcPr>
            <w:tcW w:w="4095" w:type="dxa"/>
          </w:tcPr>
          <w:p w:rsidR="000A16F3" w:rsidRPr="00522863" w:rsidRDefault="000A16F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リサイクル回収業者へ引取依頼</w:t>
            </w:r>
          </w:p>
        </w:tc>
        <w:tc>
          <w:tcPr>
            <w:tcW w:w="2557" w:type="dxa"/>
          </w:tcPr>
          <w:p w:rsidR="000A16F3" w:rsidRPr="00522863" w:rsidRDefault="000A16F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分別保管</w:t>
            </w:r>
          </w:p>
        </w:tc>
      </w:tr>
      <w:tr w:rsidR="000A16F3" w:rsidTr="00522863">
        <w:trPr>
          <w:trHeight w:val="397"/>
        </w:trPr>
        <w:tc>
          <w:tcPr>
            <w:tcW w:w="2410" w:type="dxa"/>
          </w:tcPr>
          <w:p w:rsidR="000A16F3" w:rsidRPr="00522863" w:rsidRDefault="000A16F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バッテリー</w:t>
            </w:r>
          </w:p>
        </w:tc>
        <w:tc>
          <w:tcPr>
            <w:tcW w:w="4095" w:type="dxa"/>
          </w:tcPr>
          <w:p w:rsidR="000A16F3" w:rsidRPr="00522863" w:rsidRDefault="000A16F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リサイクル取扱店へ引取依頼</w:t>
            </w:r>
          </w:p>
        </w:tc>
        <w:tc>
          <w:tcPr>
            <w:tcW w:w="2557" w:type="dxa"/>
          </w:tcPr>
          <w:p w:rsidR="000A16F3" w:rsidRPr="00522863" w:rsidRDefault="000A16F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分別保管</w:t>
            </w:r>
          </w:p>
        </w:tc>
      </w:tr>
      <w:tr w:rsidR="000A16F3" w:rsidTr="00522863">
        <w:trPr>
          <w:trHeight w:val="397"/>
        </w:trPr>
        <w:tc>
          <w:tcPr>
            <w:tcW w:w="2410" w:type="dxa"/>
          </w:tcPr>
          <w:p w:rsidR="000A16F3" w:rsidRPr="00522863" w:rsidRDefault="000A16F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農薬・薬品類、農機具</w:t>
            </w:r>
          </w:p>
        </w:tc>
        <w:tc>
          <w:tcPr>
            <w:tcW w:w="4095" w:type="dxa"/>
          </w:tcPr>
          <w:p w:rsidR="000A16F3" w:rsidRPr="00522863" w:rsidRDefault="000A16F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取扱店、許可業者等に引取依頼</w:t>
            </w:r>
          </w:p>
        </w:tc>
        <w:tc>
          <w:tcPr>
            <w:tcW w:w="2557" w:type="dxa"/>
          </w:tcPr>
          <w:p w:rsidR="000A16F3" w:rsidRPr="00522863" w:rsidRDefault="000A16F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分別保管、移替等禁止</w:t>
            </w:r>
          </w:p>
        </w:tc>
      </w:tr>
      <w:tr w:rsidR="000A16F3" w:rsidTr="00522863">
        <w:trPr>
          <w:trHeight w:val="397"/>
        </w:trPr>
        <w:tc>
          <w:tcPr>
            <w:tcW w:w="2410" w:type="dxa"/>
          </w:tcPr>
          <w:p w:rsidR="000A16F3" w:rsidRPr="00522863" w:rsidRDefault="000A16F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感染性廃棄物</w:t>
            </w:r>
          </w:p>
        </w:tc>
        <w:tc>
          <w:tcPr>
            <w:tcW w:w="4095" w:type="dxa"/>
          </w:tcPr>
          <w:p w:rsidR="000A16F3" w:rsidRPr="00522863" w:rsidRDefault="000A16F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専門業者、許可業者による回収処理</w:t>
            </w:r>
          </w:p>
        </w:tc>
        <w:tc>
          <w:tcPr>
            <w:tcW w:w="2557" w:type="dxa"/>
          </w:tcPr>
          <w:p w:rsidR="000A16F3" w:rsidRPr="00522863" w:rsidRDefault="000A16F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分別保管</w:t>
            </w:r>
          </w:p>
        </w:tc>
      </w:tr>
      <w:tr w:rsidR="000A16F3" w:rsidTr="00522863">
        <w:trPr>
          <w:trHeight w:val="397"/>
        </w:trPr>
        <w:tc>
          <w:tcPr>
            <w:tcW w:w="2410" w:type="dxa"/>
          </w:tcPr>
          <w:p w:rsidR="000A16F3" w:rsidRPr="00522863" w:rsidRDefault="000A16F3" w:rsidP="00522863">
            <w:pPr>
              <w:pStyle w:val="Default"/>
              <w:spacing w:line="320" w:lineRule="exact"/>
              <w:rPr>
                <w:rFonts w:ascii="ＭＳ Ｐゴシック" w:eastAsia="ＭＳ Ｐゴシック" w:hAnsi="ＭＳ Ｐゴシック" w:cs="ＭＳ 明朝"/>
                <w:sz w:val="20"/>
                <w:szCs w:val="20"/>
              </w:rPr>
            </w:pPr>
            <w:r w:rsidRPr="00522863">
              <w:rPr>
                <w:rFonts w:ascii="ＭＳ Ｐゴシック" w:eastAsia="ＭＳ Ｐゴシック" w:hAnsi="ＭＳ Ｐゴシック"/>
                <w:sz w:val="20"/>
                <w:szCs w:val="20"/>
              </w:rPr>
              <w:t>PCB</w:t>
            </w:r>
            <w:r w:rsidRPr="00522863">
              <w:rPr>
                <w:rFonts w:ascii="ＭＳ Ｐゴシック" w:eastAsia="ＭＳ Ｐゴシック" w:hAnsi="ＭＳ Ｐゴシック" w:cs="ＭＳ 明朝" w:hint="eastAsia"/>
                <w:sz w:val="20"/>
                <w:szCs w:val="20"/>
              </w:rPr>
              <w:t>含有廃棄物（トランス、コンデンサ等）</w:t>
            </w:r>
          </w:p>
        </w:tc>
        <w:tc>
          <w:tcPr>
            <w:tcW w:w="4095" w:type="dxa"/>
          </w:tcPr>
          <w:p w:rsidR="000A16F3" w:rsidRPr="00522863" w:rsidRDefault="000A16F3" w:rsidP="00522863">
            <w:pPr>
              <w:pStyle w:val="Default"/>
              <w:spacing w:line="320" w:lineRule="exact"/>
              <w:rPr>
                <w:rFonts w:ascii="ＭＳ Ｐゴシック" w:eastAsia="ＭＳ Ｐゴシック" w:hAnsi="ＭＳ Ｐゴシック" w:cs="ＭＳ 明朝"/>
                <w:sz w:val="20"/>
                <w:szCs w:val="20"/>
              </w:rPr>
            </w:pPr>
            <w:r w:rsidRPr="00522863">
              <w:rPr>
                <w:rFonts w:ascii="ＭＳ Ｐゴシック" w:eastAsia="ＭＳ Ｐゴシック" w:hAnsi="ＭＳ Ｐゴシック"/>
                <w:sz w:val="20"/>
                <w:szCs w:val="20"/>
              </w:rPr>
              <w:t>PCB</w:t>
            </w:r>
            <w:r w:rsidRPr="00522863">
              <w:rPr>
                <w:rFonts w:ascii="ＭＳ Ｐゴシック" w:eastAsia="ＭＳ Ｐゴシック" w:hAnsi="ＭＳ Ｐゴシック" w:cs="ＭＳ 明朝" w:hint="eastAsia"/>
                <w:sz w:val="20"/>
                <w:szCs w:val="20"/>
              </w:rPr>
              <w:t>廃棄物は、</w:t>
            </w:r>
            <w:r w:rsidRPr="00522863">
              <w:rPr>
                <w:rFonts w:ascii="ＭＳ Ｐゴシック" w:eastAsia="ＭＳ Ｐゴシック" w:hAnsi="ＭＳ Ｐゴシック"/>
                <w:sz w:val="20"/>
                <w:szCs w:val="20"/>
              </w:rPr>
              <w:t>PCB</w:t>
            </w:r>
            <w:r w:rsidRPr="00522863">
              <w:rPr>
                <w:rFonts w:ascii="ＭＳ Ｐゴシック" w:eastAsia="ＭＳ Ｐゴシック" w:hAnsi="ＭＳ Ｐゴシック" w:cs="ＭＳ 明朝" w:hint="eastAsia"/>
                <w:sz w:val="20"/>
                <w:szCs w:val="20"/>
              </w:rPr>
              <w:t>特別措置法に従い、保管事業者が適正に処理</w:t>
            </w:r>
          </w:p>
        </w:tc>
        <w:tc>
          <w:tcPr>
            <w:tcW w:w="2557" w:type="dxa"/>
          </w:tcPr>
          <w:p w:rsidR="000A16F3" w:rsidRPr="00522863" w:rsidRDefault="000A16F3" w:rsidP="00522863">
            <w:pPr>
              <w:pStyle w:val="Default"/>
              <w:spacing w:line="320" w:lineRule="exact"/>
              <w:rPr>
                <w:rFonts w:ascii="ＭＳ Ｐゴシック" w:eastAsia="ＭＳ Ｐゴシック" w:hAnsi="ＭＳ Ｐゴシック" w:cs="ＭＳ 明朝"/>
                <w:sz w:val="20"/>
                <w:szCs w:val="20"/>
              </w:rPr>
            </w:pPr>
            <w:r w:rsidRPr="00522863">
              <w:rPr>
                <w:rFonts w:ascii="ＭＳ Ｐゴシック" w:eastAsia="ＭＳ Ｐゴシック" w:hAnsi="ＭＳ Ｐゴシック" w:cs="ＭＳ 明朝" w:hint="eastAsia"/>
                <w:sz w:val="20"/>
                <w:szCs w:val="20"/>
              </w:rPr>
              <w:t>分別保管、破損漏洩防止</w:t>
            </w:r>
          </w:p>
          <w:p w:rsidR="000A16F3" w:rsidRPr="00522863" w:rsidRDefault="000A16F3" w:rsidP="00522863">
            <w:pPr>
              <w:pStyle w:val="Default"/>
              <w:spacing w:line="320" w:lineRule="exact"/>
              <w:rPr>
                <w:rFonts w:ascii="ＭＳ Ｐゴシック" w:eastAsia="ＭＳ Ｐゴシック" w:hAnsi="ＭＳ Ｐゴシック" w:cs="ＭＳ 明朝"/>
                <w:sz w:val="20"/>
                <w:szCs w:val="20"/>
              </w:rPr>
            </w:pPr>
            <w:r w:rsidRPr="00522863">
              <w:rPr>
                <w:rFonts w:ascii="ＭＳ Ｐゴシック" w:eastAsia="ＭＳ Ｐゴシック" w:hAnsi="ＭＳ Ｐゴシック"/>
                <w:sz w:val="20"/>
                <w:szCs w:val="20"/>
              </w:rPr>
              <w:t>PCB</w:t>
            </w:r>
            <w:r w:rsidRPr="00522863">
              <w:rPr>
                <w:rFonts w:ascii="ＭＳ Ｐゴシック" w:eastAsia="ＭＳ Ｐゴシック" w:hAnsi="ＭＳ Ｐゴシック" w:cs="ＭＳ 明朝" w:hint="eastAsia"/>
                <w:sz w:val="20"/>
                <w:szCs w:val="20"/>
              </w:rPr>
              <w:t>含有不明の場合は、含有物として取扱う</w:t>
            </w:r>
          </w:p>
        </w:tc>
      </w:tr>
      <w:tr w:rsidR="00522863" w:rsidTr="00522863">
        <w:trPr>
          <w:trHeight w:val="397"/>
        </w:trPr>
        <w:tc>
          <w:tcPr>
            <w:tcW w:w="2410" w:type="dxa"/>
          </w:tcPr>
          <w:p w:rsidR="00522863" w:rsidRPr="00522863" w:rsidRDefault="0052286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廃石綿等、石綿含有廃棄物</w:t>
            </w:r>
          </w:p>
        </w:tc>
        <w:tc>
          <w:tcPr>
            <w:tcW w:w="4095" w:type="dxa"/>
          </w:tcPr>
          <w:p w:rsidR="00522863" w:rsidRPr="00522863" w:rsidRDefault="0052286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原則として仮置場へ搬入せず、直接溶融処理または管理型最終処分場に搬入</w:t>
            </w:r>
            <w:r w:rsidRPr="00522863">
              <w:rPr>
                <w:rFonts w:ascii="ＭＳ Ｐゴシック" w:eastAsia="ＭＳ Ｐゴシック" w:hAnsi="ＭＳ Ｐゴシック"/>
                <w:sz w:val="20"/>
                <w:szCs w:val="20"/>
              </w:rPr>
              <w:t xml:space="preserve"> </w:t>
            </w:r>
          </w:p>
        </w:tc>
        <w:tc>
          <w:tcPr>
            <w:tcW w:w="2557" w:type="dxa"/>
          </w:tcPr>
          <w:p w:rsidR="00522863" w:rsidRPr="00522863" w:rsidRDefault="00522863" w:rsidP="00522863">
            <w:pPr>
              <w:pStyle w:val="Default"/>
              <w:spacing w:line="320" w:lineRule="exact"/>
              <w:rPr>
                <w:rFonts w:ascii="ＭＳ Ｐゴシック" w:eastAsia="ＭＳ Ｐゴシック" w:hAnsi="ＭＳ Ｐゴシック" w:cs="ＭＳ 明朝"/>
                <w:sz w:val="20"/>
                <w:szCs w:val="20"/>
              </w:rPr>
            </w:pPr>
            <w:r w:rsidRPr="00522863">
              <w:rPr>
                <w:rFonts w:ascii="ＭＳ Ｐゴシック" w:eastAsia="ＭＳ Ｐゴシック" w:hAnsi="ＭＳ Ｐゴシック" w:hint="eastAsia"/>
                <w:sz w:val="20"/>
                <w:szCs w:val="20"/>
              </w:rPr>
              <w:t>石綿含有廃棄物を仮置場で一時保管する場合は、密封して梱包材の破損防止を徹底</w:t>
            </w:r>
            <w:r w:rsidRPr="00522863">
              <w:rPr>
                <w:rFonts w:ascii="ＭＳ Ｐゴシック" w:eastAsia="ＭＳ Ｐゴシック" w:hAnsi="ＭＳ Ｐゴシック"/>
                <w:sz w:val="20"/>
                <w:szCs w:val="20"/>
              </w:rPr>
              <w:t xml:space="preserve"> </w:t>
            </w:r>
          </w:p>
        </w:tc>
      </w:tr>
      <w:tr w:rsidR="00522863" w:rsidTr="00522863">
        <w:trPr>
          <w:trHeight w:val="397"/>
        </w:trPr>
        <w:tc>
          <w:tcPr>
            <w:tcW w:w="2410" w:type="dxa"/>
          </w:tcPr>
          <w:p w:rsidR="00522863" w:rsidRPr="00522863" w:rsidRDefault="0052286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廃船舶（</w:t>
            </w:r>
            <w:r w:rsidRPr="00522863">
              <w:rPr>
                <w:rFonts w:ascii="ＭＳ Ｐゴシック" w:eastAsia="ＭＳ Ｐゴシック" w:hAnsi="ＭＳ Ｐゴシック" w:cs="Century"/>
                <w:sz w:val="20"/>
                <w:szCs w:val="20"/>
              </w:rPr>
              <w:t>FRP</w:t>
            </w:r>
            <w:r w:rsidRPr="00522863">
              <w:rPr>
                <w:rFonts w:ascii="ＭＳ Ｐゴシック" w:eastAsia="ＭＳ Ｐゴシック" w:hAnsi="ＭＳ Ｐゴシック" w:hint="eastAsia"/>
                <w:sz w:val="20"/>
                <w:szCs w:val="20"/>
              </w:rPr>
              <w:t>船）</w:t>
            </w:r>
          </w:p>
        </w:tc>
        <w:tc>
          <w:tcPr>
            <w:tcW w:w="6652" w:type="dxa"/>
            <w:gridSpan w:val="2"/>
          </w:tcPr>
          <w:p w:rsidR="00522863" w:rsidRPr="00522863" w:rsidRDefault="00522863"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被災船舶の処理は、所有者が行うことが原則である。</w:t>
            </w:r>
            <w:r w:rsidRPr="00522863">
              <w:rPr>
                <w:rFonts w:ascii="ＭＳ Ｐゴシック" w:eastAsia="ＭＳ Ｐゴシック" w:hAnsi="ＭＳ Ｐゴシック" w:cs="Century"/>
                <w:sz w:val="20"/>
                <w:szCs w:val="20"/>
              </w:rPr>
              <w:t>FRP</w:t>
            </w:r>
            <w:r w:rsidRPr="00522863">
              <w:rPr>
                <w:rFonts w:ascii="ＭＳ Ｐゴシック" w:eastAsia="ＭＳ Ｐゴシック" w:hAnsi="ＭＳ Ｐゴシック" w:hint="eastAsia"/>
                <w:sz w:val="20"/>
                <w:szCs w:val="20"/>
              </w:rPr>
              <w:t>船は、「</w:t>
            </w:r>
            <w:r w:rsidRPr="00522863">
              <w:rPr>
                <w:rFonts w:ascii="ＭＳ Ｐゴシック" w:eastAsia="ＭＳ Ｐゴシック" w:hAnsi="ＭＳ Ｐゴシック" w:cs="Century"/>
                <w:sz w:val="20"/>
                <w:szCs w:val="20"/>
              </w:rPr>
              <w:t>FRP</w:t>
            </w:r>
            <w:r w:rsidRPr="00522863">
              <w:rPr>
                <w:rFonts w:ascii="ＭＳ Ｐゴシック" w:eastAsia="ＭＳ Ｐゴシック" w:hAnsi="ＭＳ Ｐゴシック" w:hint="eastAsia"/>
                <w:sz w:val="20"/>
                <w:szCs w:val="20"/>
              </w:rPr>
              <w:t>船リサイクルシステム」を利用する。</w:t>
            </w:r>
          </w:p>
        </w:tc>
      </w:tr>
      <w:tr w:rsidR="00664461" w:rsidTr="00522863">
        <w:trPr>
          <w:trHeight w:val="397"/>
        </w:trPr>
        <w:tc>
          <w:tcPr>
            <w:tcW w:w="2410" w:type="dxa"/>
          </w:tcPr>
          <w:p w:rsidR="00664461" w:rsidRPr="00522863" w:rsidRDefault="00664461"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漁具・漁網</w:t>
            </w:r>
          </w:p>
        </w:tc>
        <w:tc>
          <w:tcPr>
            <w:tcW w:w="6652" w:type="dxa"/>
            <w:gridSpan w:val="2"/>
          </w:tcPr>
          <w:p w:rsidR="00664461" w:rsidRPr="00522863" w:rsidRDefault="00664461" w:rsidP="00522863">
            <w:pPr>
              <w:pStyle w:val="Default"/>
              <w:spacing w:line="320" w:lineRule="exact"/>
              <w:rPr>
                <w:rFonts w:ascii="ＭＳ Ｐゴシック" w:eastAsia="ＭＳ Ｐゴシック" w:hAnsi="ＭＳ Ｐゴシック"/>
                <w:sz w:val="20"/>
                <w:szCs w:val="20"/>
              </w:rPr>
            </w:pPr>
            <w:r w:rsidRPr="00522863">
              <w:rPr>
                <w:rFonts w:ascii="ＭＳ Ｐゴシック" w:eastAsia="ＭＳ Ｐゴシック" w:hAnsi="ＭＳ Ｐゴシック" w:hint="eastAsia"/>
                <w:sz w:val="20"/>
                <w:szCs w:val="20"/>
              </w:rPr>
              <w:t>漁具・漁網は破砕機による処理が困難であり、漁網には鉛等が含まれていることから分別する。埋立処分されることが多い。焼却する場合は主灰・飛灰等の鉛濃度を監視しながら処分を進める。</w:t>
            </w:r>
          </w:p>
        </w:tc>
      </w:tr>
    </w:tbl>
    <w:p w:rsidR="00A0771D" w:rsidRPr="009547A6" w:rsidRDefault="00A0771D" w:rsidP="00A0771D">
      <w:pPr>
        <w:pStyle w:val="Default"/>
        <w:wordWrap w:val="0"/>
        <w:jc w:val="right"/>
        <w:rPr>
          <w:rFonts w:asciiTheme="majorEastAsia" w:eastAsiaTheme="majorEastAsia" w:hAnsiTheme="majorEastAsia" w:cs="ＭＳ 明朝"/>
          <w:b/>
          <w:i/>
          <w:color w:val="00B050"/>
          <w:sz w:val="18"/>
          <w:szCs w:val="18"/>
        </w:rPr>
      </w:pPr>
      <w:r w:rsidRPr="0055623C">
        <w:rPr>
          <w:rFonts w:asciiTheme="majorEastAsia" w:eastAsiaTheme="majorEastAsia" w:hAnsiTheme="majorEastAsia" w:cs="MS-Mincho" w:hint="eastAsia"/>
          <w:i/>
          <w:sz w:val="18"/>
          <w:szCs w:val="18"/>
        </w:rPr>
        <w:t>出典：環境省「災害廃棄物対策指針」技術資料</w:t>
      </w:r>
      <w:r w:rsidRPr="0055623C">
        <w:rPr>
          <w:rFonts w:asciiTheme="majorEastAsia" w:eastAsiaTheme="majorEastAsia" w:hAnsiTheme="majorEastAsia" w:cs="MS-Mincho"/>
          <w:i/>
          <w:sz w:val="18"/>
          <w:szCs w:val="18"/>
        </w:rPr>
        <w:t>1</w:t>
      </w:r>
      <w:r w:rsidRPr="0055623C">
        <w:rPr>
          <w:rFonts w:asciiTheme="majorEastAsia" w:eastAsiaTheme="majorEastAsia" w:hAnsiTheme="majorEastAsia" w:cs="TimesNewRomanPSMT"/>
          <w:i/>
          <w:sz w:val="18"/>
          <w:szCs w:val="18"/>
        </w:rPr>
        <w:t>-</w:t>
      </w:r>
      <w:r w:rsidRPr="0055623C">
        <w:rPr>
          <w:rFonts w:asciiTheme="majorEastAsia" w:eastAsiaTheme="majorEastAsia" w:hAnsiTheme="majorEastAsia" w:cs="MS-Mincho"/>
          <w:i/>
          <w:sz w:val="18"/>
          <w:szCs w:val="18"/>
        </w:rPr>
        <w:t>20</w:t>
      </w:r>
      <w:r w:rsidRPr="0055623C">
        <w:rPr>
          <w:rFonts w:asciiTheme="majorEastAsia" w:eastAsiaTheme="majorEastAsia" w:hAnsiTheme="majorEastAsia" w:cs="TimesNewRomanPSMT"/>
          <w:i/>
          <w:sz w:val="18"/>
          <w:szCs w:val="18"/>
        </w:rPr>
        <w:t>-</w:t>
      </w:r>
      <w:r w:rsidRPr="0055623C">
        <w:rPr>
          <w:rFonts w:asciiTheme="majorEastAsia" w:eastAsiaTheme="majorEastAsia" w:hAnsiTheme="majorEastAsia" w:cs="TimesNewRomanPSMT" w:hint="eastAsia"/>
          <w:i/>
          <w:sz w:val="18"/>
          <w:szCs w:val="18"/>
        </w:rPr>
        <w:t>15に一部加筆</w:t>
      </w:r>
      <w:r w:rsidRPr="009547A6">
        <w:rPr>
          <w:rFonts w:asciiTheme="majorEastAsia" w:eastAsiaTheme="majorEastAsia" w:hAnsiTheme="majorEastAsia" w:cs="MS-Mincho" w:hint="eastAsia"/>
          <w:i/>
          <w:sz w:val="18"/>
          <w:szCs w:val="18"/>
        </w:rPr>
        <w:t xml:space="preserve">　</w:t>
      </w:r>
    </w:p>
    <w:p w:rsidR="000A16F3" w:rsidRDefault="000A16F3" w:rsidP="000A16F3">
      <w:pPr>
        <w:widowControl/>
        <w:jc w:val="left"/>
        <w:rPr>
          <w:rFonts w:asciiTheme="majorEastAsia" w:eastAsiaTheme="majorEastAsia" w:hAnsiTheme="majorEastAsia" w:cs="ＭＳ 明朝"/>
          <w:sz w:val="22"/>
        </w:rPr>
      </w:pPr>
      <w:r>
        <w:rPr>
          <w:rFonts w:asciiTheme="majorEastAsia" w:eastAsiaTheme="majorEastAsia" w:hAnsiTheme="majorEastAsia" w:cs="ＭＳ 明朝"/>
          <w:sz w:val="22"/>
        </w:rPr>
        <w:br w:type="page"/>
      </w:r>
    </w:p>
    <w:p w:rsidR="006A658A" w:rsidRPr="00856585" w:rsidRDefault="006A658A" w:rsidP="006A658A">
      <w:pPr>
        <w:pStyle w:val="3"/>
        <w:ind w:leftChars="0" w:left="0"/>
        <w:rPr>
          <w:rFonts w:asciiTheme="majorEastAsia" w:hAnsiTheme="majorEastAsia"/>
          <w:b/>
          <w:sz w:val="22"/>
        </w:rPr>
      </w:pPr>
      <w:bookmarkStart w:id="74" w:name="_Toc507143055"/>
      <w:bookmarkStart w:id="75" w:name="_Toc507751857"/>
      <w:r w:rsidRPr="00856585">
        <w:rPr>
          <w:rFonts w:asciiTheme="majorEastAsia" w:hAnsiTheme="majorEastAsia" w:hint="eastAsia"/>
          <w:b/>
          <w:sz w:val="22"/>
        </w:rPr>
        <w:lastRenderedPageBreak/>
        <w:t>（２）廃家電製品</w:t>
      </w:r>
      <w:bookmarkEnd w:id="74"/>
      <w:bookmarkEnd w:id="75"/>
    </w:p>
    <w:p w:rsidR="006A658A" w:rsidRPr="005D3E8F" w:rsidRDefault="006A658A" w:rsidP="00BF2DA1">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特定家庭用機器再商品化法（以下「家電リサイクル法」という。）対象製品（テレビ</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エアコン</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冷蔵庫・冷凍庫</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洗濯機・乾燥機）については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原則としてリサイクル可能なものは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家電リサイクル法ルートでリサイクルを行う。破損・腐食の程度を勘案し</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リサイクル可能か否かを市町が判断する。</w:t>
      </w:r>
    </w:p>
    <w:p w:rsidR="006A658A" w:rsidRPr="005D3E8F" w:rsidRDefault="006A658A" w:rsidP="00BF2DA1">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また</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冷蔵庫・冷凍庫及びエアコンについては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同法において</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メーカーでの冷媒フロンの回収・処理が義務付けられている。</w:t>
      </w:r>
    </w:p>
    <w:p w:rsidR="006A658A" w:rsidRPr="005D3E8F" w:rsidRDefault="006A658A" w:rsidP="00BF2DA1">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家電リサイクル法対象外の家電製品としては</w:t>
      </w:r>
      <w:r w:rsidR="0042529C">
        <w:rPr>
          <w:rFonts w:asciiTheme="majorEastAsia" w:eastAsiaTheme="majorEastAsia" w:hAnsiTheme="majorEastAsia" w:cs="ＭＳ 明朝" w:hint="eastAsia"/>
          <w:color w:val="auto"/>
          <w:sz w:val="22"/>
          <w:szCs w:val="22"/>
        </w:rPr>
        <w:t>、</w:t>
      </w:r>
      <w:r w:rsidR="006F2769">
        <w:rPr>
          <w:rFonts w:asciiTheme="majorEastAsia" w:eastAsiaTheme="majorEastAsia" w:hAnsiTheme="majorEastAsia" w:cs="ＭＳ 明朝" w:hint="eastAsia"/>
          <w:color w:val="auto"/>
          <w:sz w:val="22"/>
          <w:szCs w:val="22"/>
        </w:rPr>
        <w:t>表2-3-13-1に示すように</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有価物として流通するリサイクルルートが存在する。</w:t>
      </w:r>
    </w:p>
    <w:p w:rsidR="006A658A" w:rsidRDefault="006A658A" w:rsidP="00BF2DA1">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使用済小型電子機器等の再資源化の促進に関する法律（小型家電リサイクル法）に該当する廃棄物については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市町が回収し同法に基づく</w:t>
      </w:r>
      <w:r w:rsidRPr="00247FC7">
        <w:rPr>
          <w:rFonts w:asciiTheme="majorEastAsia" w:eastAsiaTheme="majorEastAsia" w:hAnsiTheme="majorEastAsia" w:cs="ＭＳ 明朝" w:hint="eastAsia"/>
          <w:color w:val="auto"/>
          <w:sz w:val="22"/>
          <w:szCs w:val="22"/>
        </w:rPr>
        <w:t>国の認定事業者</w:t>
      </w:r>
      <w:r w:rsidR="00247FC7" w:rsidRPr="00E44E11">
        <w:rPr>
          <w:rFonts w:asciiTheme="majorEastAsia" w:eastAsiaTheme="majorEastAsia" w:hAnsiTheme="majorEastAsia" w:cs="ＭＳ 明朝" w:hint="eastAsia"/>
          <w:color w:val="auto"/>
          <w:sz w:val="22"/>
          <w:szCs w:val="22"/>
        </w:rPr>
        <w:t>等</w:t>
      </w:r>
      <w:r w:rsidRPr="005D3E8F">
        <w:rPr>
          <w:rFonts w:asciiTheme="majorEastAsia" w:eastAsiaTheme="majorEastAsia" w:hAnsiTheme="majorEastAsia" w:cs="ＭＳ 明朝" w:hint="eastAsia"/>
          <w:color w:val="auto"/>
          <w:sz w:val="22"/>
          <w:szCs w:val="22"/>
        </w:rPr>
        <w:t>に引き渡すものとする。</w:t>
      </w:r>
    </w:p>
    <w:p w:rsidR="00F075BA" w:rsidRDefault="00F075BA" w:rsidP="00F075BA">
      <w:pPr>
        <w:pStyle w:val="Default"/>
        <w:rPr>
          <w:rFonts w:asciiTheme="majorEastAsia" w:eastAsiaTheme="majorEastAsia" w:hAnsiTheme="majorEastAsia" w:cs="ＭＳ 明朝"/>
          <w:color w:val="auto"/>
          <w:sz w:val="22"/>
          <w:szCs w:val="22"/>
        </w:rPr>
      </w:pPr>
    </w:p>
    <w:p w:rsidR="00F72DD2" w:rsidRPr="00F72DD2" w:rsidRDefault="00F72DD2" w:rsidP="00F72DD2">
      <w:pPr>
        <w:pStyle w:val="Default"/>
        <w:jc w:val="center"/>
        <w:rPr>
          <w:rFonts w:asciiTheme="majorEastAsia" w:eastAsiaTheme="majorEastAsia" w:hAnsiTheme="majorEastAsia" w:cs="ＭＳ 明朝"/>
          <w:color w:val="auto"/>
          <w:sz w:val="22"/>
          <w:szCs w:val="22"/>
        </w:rPr>
      </w:pPr>
      <w:r w:rsidRPr="00E44E11">
        <w:rPr>
          <w:rFonts w:asciiTheme="majorEastAsia" w:eastAsiaTheme="majorEastAsia" w:hAnsiTheme="majorEastAsia" w:cs="ＭＳ 明朝" w:hint="eastAsia"/>
          <w:b/>
          <w:color w:val="00B050"/>
          <w:sz w:val="22"/>
          <w:szCs w:val="22"/>
        </w:rPr>
        <w:t>表2-3-13-1　想定される家電製品とリサイクルルート</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4462"/>
        <w:gridCol w:w="3334"/>
      </w:tblGrid>
      <w:tr w:rsidR="00133CD9" w:rsidRPr="00F72DD2" w:rsidTr="00F72DD2">
        <w:trPr>
          <w:trHeight w:hRule="exact" w:val="397"/>
        </w:trPr>
        <w:tc>
          <w:tcPr>
            <w:tcW w:w="5880" w:type="dxa"/>
            <w:gridSpan w:val="2"/>
            <w:tcBorders>
              <w:bottom w:val="single" w:sz="4" w:space="0" w:color="auto"/>
            </w:tcBorders>
            <w:shd w:val="clear" w:color="auto" w:fill="D9D9D9" w:themeFill="background1" w:themeFillShade="D9"/>
          </w:tcPr>
          <w:p w:rsidR="00133CD9" w:rsidRPr="00F72DD2" w:rsidRDefault="00133CD9" w:rsidP="00A03B9D">
            <w:pPr>
              <w:pStyle w:val="Default"/>
              <w:spacing w:line="320" w:lineRule="exact"/>
              <w:jc w:val="center"/>
              <w:rPr>
                <w:rFonts w:asciiTheme="majorEastAsia" w:eastAsiaTheme="majorEastAsia" w:hAnsiTheme="majorEastAsia" w:cs="ＭＳ 明朝"/>
                <w:b/>
                <w:color w:val="auto"/>
                <w:sz w:val="20"/>
                <w:szCs w:val="20"/>
              </w:rPr>
            </w:pPr>
            <w:r w:rsidRPr="00F72DD2">
              <w:rPr>
                <w:rFonts w:asciiTheme="majorEastAsia" w:eastAsiaTheme="majorEastAsia" w:hAnsiTheme="majorEastAsia" w:cs="ＭＳ 明朝" w:hint="eastAsia"/>
                <w:b/>
                <w:color w:val="auto"/>
                <w:sz w:val="20"/>
                <w:szCs w:val="20"/>
              </w:rPr>
              <w:t>想定される家電製品</w:t>
            </w:r>
          </w:p>
        </w:tc>
        <w:tc>
          <w:tcPr>
            <w:tcW w:w="3334" w:type="dxa"/>
            <w:tcBorders>
              <w:bottom w:val="single" w:sz="4" w:space="0" w:color="auto"/>
            </w:tcBorders>
            <w:shd w:val="clear" w:color="auto" w:fill="D9D9D9" w:themeFill="background1" w:themeFillShade="D9"/>
          </w:tcPr>
          <w:p w:rsidR="00133CD9" w:rsidRPr="00F72DD2" w:rsidRDefault="00133CD9" w:rsidP="00A03B9D">
            <w:pPr>
              <w:pStyle w:val="Default"/>
              <w:spacing w:line="320" w:lineRule="exact"/>
              <w:jc w:val="center"/>
              <w:rPr>
                <w:rFonts w:asciiTheme="majorEastAsia" w:eastAsiaTheme="majorEastAsia" w:hAnsiTheme="majorEastAsia" w:cs="ＭＳ 明朝"/>
                <w:b/>
                <w:color w:val="auto"/>
                <w:sz w:val="20"/>
                <w:szCs w:val="20"/>
              </w:rPr>
            </w:pPr>
            <w:r w:rsidRPr="00F72DD2">
              <w:rPr>
                <w:rFonts w:asciiTheme="majorEastAsia" w:eastAsiaTheme="majorEastAsia" w:hAnsiTheme="majorEastAsia" w:cs="ＭＳ 明朝" w:hint="eastAsia"/>
                <w:b/>
                <w:color w:val="auto"/>
                <w:sz w:val="20"/>
                <w:szCs w:val="20"/>
              </w:rPr>
              <w:t>リサイクルルート</w:t>
            </w:r>
          </w:p>
        </w:tc>
      </w:tr>
      <w:tr w:rsidR="00133CD9" w:rsidRPr="00F72DD2" w:rsidTr="00F72DD2">
        <w:trPr>
          <w:trHeight w:val="397"/>
        </w:trPr>
        <w:tc>
          <w:tcPr>
            <w:tcW w:w="1418" w:type="dxa"/>
            <w:tcBorders>
              <w:top w:val="single" w:sz="4" w:space="0" w:color="auto"/>
              <w:left w:val="single" w:sz="4" w:space="0" w:color="auto"/>
              <w:bottom w:val="single" w:sz="4" w:space="0" w:color="auto"/>
              <w:right w:val="single" w:sz="4" w:space="0" w:color="auto"/>
            </w:tcBorders>
            <w:shd w:val="clear" w:color="auto" w:fill="auto"/>
          </w:tcPr>
          <w:p w:rsidR="00133CD9" w:rsidRPr="00F72DD2" w:rsidRDefault="00133CD9" w:rsidP="00A03B9D">
            <w:pPr>
              <w:pStyle w:val="Default"/>
              <w:spacing w:line="320" w:lineRule="exact"/>
              <w:rPr>
                <w:rFonts w:asciiTheme="majorEastAsia" w:eastAsiaTheme="majorEastAsia" w:hAnsiTheme="majorEastAsia" w:cs="ＭＳ 明朝"/>
                <w:color w:val="auto"/>
                <w:sz w:val="20"/>
                <w:szCs w:val="20"/>
              </w:rPr>
            </w:pPr>
            <w:r w:rsidRPr="00F72DD2">
              <w:rPr>
                <w:rFonts w:asciiTheme="majorEastAsia" w:eastAsiaTheme="majorEastAsia" w:hAnsiTheme="majorEastAsia" w:cs="ＭＳ 明朝" w:hint="eastAsia"/>
                <w:color w:val="auto"/>
                <w:sz w:val="20"/>
                <w:szCs w:val="20"/>
              </w:rPr>
              <w:t>ＰＣ</w:t>
            </w:r>
          </w:p>
        </w:tc>
        <w:tc>
          <w:tcPr>
            <w:tcW w:w="4462" w:type="dxa"/>
            <w:tcBorders>
              <w:top w:val="single" w:sz="4" w:space="0" w:color="auto"/>
              <w:left w:val="single" w:sz="4" w:space="0" w:color="auto"/>
              <w:bottom w:val="single" w:sz="4" w:space="0" w:color="auto"/>
              <w:right w:val="single" w:sz="4" w:space="0" w:color="auto"/>
            </w:tcBorders>
            <w:shd w:val="clear" w:color="auto" w:fill="auto"/>
          </w:tcPr>
          <w:p w:rsidR="00133CD9" w:rsidRPr="00F72DD2" w:rsidRDefault="00133CD9" w:rsidP="00A03B9D">
            <w:pPr>
              <w:pStyle w:val="Default"/>
              <w:spacing w:line="320" w:lineRule="exact"/>
              <w:rPr>
                <w:rFonts w:asciiTheme="majorEastAsia" w:eastAsiaTheme="majorEastAsia" w:hAnsiTheme="majorEastAsia" w:cs="ＭＳ 明朝"/>
                <w:color w:val="auto"/>
                <w:sz w:val="20"/>
                <w:szCs w:val="20"/>
              </w:rPr>
            </w:pPr>
            <w:r w:rsidRPr="00F72DD2">
              <w:rPr>
                <w:rFonts w:asciiTheme="majorEastAsia" w:eastAsiaTheme="majorEastAsia" w:hAnsiTheme="majorEastAsia" w:cs="ＭＳ 明朝" w:hint="eastAsia"/>
                <w:color w:val="auto"/>
                <w:sz w:val="20"/>
                <w:szCs w:val="20"/>
              </w:rPr>
              <w:t>デスクトップPC、ノートPC、液晶ディスプレイ</w:t>
            </w:r>
          </w:p>
        </w:tc>
        <w:tc>
          <w:tcPr>
            <w:tcW w:w="3334" w:type="dxa"/>
            <w:tcBorders>
              <w:top w:val="single" w:sz="4" w:space="0" w:color="auto"/>
              <w:left w:val="single" w:sz="4" w:space="0" w:color="auto"/>
              <w:bottom w:val="single" w:sz="4" w:space="0" w:color="auto"/>
              <w:right w:val="single" w:sz="4" w:space="0" w:color="auto"/>
            </w:tcBorders>
            <w:shd w:val="clear" w:color="auto" w:fill="auto"/>
          </w:tcPr>
          <w:p w:rsidR="00133CD9" w:rsidRPr="00F72DD2" w:rsidRDefault="00133CD9" w:rsidP="00A03B9D">
            <w:pPr>
              <w:pStyle w:val="Default"/>
              <w:spacing w:line="320" w:lineRule="exact"/>
              <w:rPr>
                <w:rFonts w:asciiTheme="majorEastAsia" w:eastAsiaTheme="majorEastAsia" w:hAnsiTheme="majorEastAsia" w:cs="ＭＳ 明朝"/>
                <w:color w:val="auto"/>
                <w:sz w:val="20"/>
                <w:szCs w:val="20"/>
              </w:rPr>
            </w:pPr>
            <w:r w:rsidRPr="00F72DD2">
              <w:rPr>
                <w:rFonts w:asciiTheme="majorEastAsia" w:eastAsiaTheme="majorEastAsia" w:hAnsiTheme="majorEastAsia" w:cs="ＭＳ 明朝" w:hint="eastAsia"/>
                <w:color w:val="auto"/>
                <w:sz w:val="20"/>
                <w:szCs w:val="20"/>
              </w:rPr>
              <w:t>パソコン3R推進協会によるリサイクルシステムあり</w:t>
            </w:r>
          </w:p>
        </w:tc>
      </w:tr>
      <w:tr w:rsidR="00133CD9" w:rsidRPr="00F72DD2" w:rsidTr="00F72DD2">
        <w:trPr>
          <w:trHeight w:val="397"/>
        </w:trPr>
        <w:tc>
          <w:tcPr>
            <w:tcW w:w="1418" w:type="dxa"/>
            <w:tcBorders>
              <w:top w:val="single" w:sz="4" w:space="0" w:color="auto"/>
              <w:left w:val="single" w:sz="4" w:space="0" w:color="auto"/>
              <w:bottom w:val="single" w:sz="4" w:space="0" w:color="auto"/>
              <w:right w:val="single" w:sz="4" w:space="0" w:color="auto"/>
            </w:tcBorders>
            <w:shd w:val="clear" w:color="auto" w:fill="auto"/>
          </w:tcPr>
          <w:p w:rsidR="00133CD9" w:rsidRPr="00F72DD2" w:rsidRDefault="00133CD9" w:rsidP="00A03B9D">
            <w:pPr>
              <w:pStyle w:val="Default"/>
              <w:spacing w:line="320" w:lineRule="exact"/>
              <w:rPr>
                <w:rFonts w:asciiTheme="majorEastAsia" w:eastAsiaTheme="majorEastAsia" w:hAnsiTheme="majorEastAsia" w:cs="ＭＳ 明朝"/>
                <w:color w:val="auto"/>
                <w:sz w:val="20"/>
                <w:szCs w:val="20"/>
              </w:rPr>
            </w:pPr>
            <w:r w:rsidRPr="00F72DD2">
              <w:rPr>
                <w:rFonts w:asciiTheme="majorEastAsia" w:eastAsiaTheme="majorEastAsia" w:hAnsiTheme="majorEastAsia" w:cs="ＭＳ 明朝" w:hint="eastAsia"/>
                <w:color w:val="auto"/>
                <w:sz w:val="20"/>
                <w:szCs w:val="20"/>
              </w:rPr>
              <w:t>携帯電話</w:t>
            </w:r>
          </w:p>
        </w:tc>
        <w:tc>
          <w:tcPr>
            <w:tcW w:w="4462" w:type="dxa"/>
            <w:tcBorders>
              <w:top w:val="single" w:sz="4" w:space="0" w:color="auto"/>
              <w:left w:val="single" w:sz="4" w:space="0" w:color="auto"/>
              <w:bottom w:val="single" w:sz="4" w:space="0" w:color="auto"/>
              <w:right w:val="single" w:sz="4" w:space="0" w:color="auto"/>
            </w:tcBorders>
            <w:shd w:val="clear" w:color="auto" w:fill="auto"/>
          </w:tcPr>
          <w:p w:rsidR="00133CD9" w:rsidRPr="00F72DD2" w:rsidRDefault="00133CD9" w:rsidP="00A03B9D">
            <w:pPr>
              <w:pStyle w:val="Default"/>
              <w:spacing w:line="320" w:lineRule="exact"/>
              <w:rPr>
                <w:rFonts w:asciiTheme="majorEastAsia" w:eastAsiaTheme="majorEastAsia" w:hAnsiTheme="majorEastAsia" w:cs="ＭＳ 明朝"/>
                <w:color w:val="auto"/>
                <w:sz w:val="20"/>
                <w:szCs w:val="20"/>
              </w:rPr>
            </w:pPr>
            <w:r w:rsidRPr="00F72DD2">
              <w:rPr>
                <w:rFonts w:asciiTheme="majorEastAsia" w:eastAsiaTheme="majorEastAsia" w:hAnsiTheme="majorEastAsia" w:cs="ＭＳ 明朝" w:hint="eastAsia"/>
                <w:color w:val="auto"/>
                <w:sz w:val="20"/>
                <w:szCs w:val="20"/>
              </w:rPr>
              <w:t>充電器を含む</w:t>
            </w:r>
          </w:p>
        </w:tc>
        <w:tc>
          <w:tcPr>
            <w:tcW w:w="3334" w:type="dxa"/>
            <w:tcBorders>
              <w:top w:val="single" w:sz="4" w:space="0" w:color="auto"/>
              <w:left w:val="single" w:sz="4" w:space="0" w:color="auto"/>
              <w:bottom w:val="single" w:sz="4" w:space="0" w:color="auto"/>
              <w:right w:val="single" w:sz="4" w:space="0" w:color="auto"/>
            </w:tcBorders>
            <w:shd w:val="clear" w:color="auto" w:fill="auto"/>
          </w:tcPr>
          <w:p w:rsidR="00133CD9" w:rsidRPr="00F72DD2" w:rsidRDefault="00133CD9" w:rsidP="00A03B9D">
            <w:pPr>
              <w:pStyle w:val="Default"/>
              <w:spacing w:line="320" w:lineRule="exact"/>
              <w:rPr>
                <w:rFonts w:asciiTheme="majorEastAsia" w:eastAsiaTheme="majorEastAsia" w:hAnsiTheme="majorEastAsia" w:cs="ＭＳ 明朝"/>
                <w:color w:val="auto"/>
                <w:spacing w:val="-4"/>
                <w:sz w:val="20"/>
                <w:szCs w:val="20"/>
              </w:rPr>
            </w:pPr>
            <w:r w:rsidRPr="00F72DD2">
              <w:rPr>
                <w:rFonts w:asciiTheme="majorEastAsia" w:eastAsiaTheme="majorEastAsia" w:hAnsiTheme="majorEastAsia" w:cs="ＭＳ 明朝" w:hint="eastAsia"/>
                <w:color w:val="auto"/>
                <w:spacing w:val="-4"/>
                <w:sz w:val="20"/>
                <w:szCs w:val="20"/>
              </w:rPr>
              <w:t>モバイル・リサイクル・ネットワークによるリサイクルシステムあり</w:t>
            </w:r>
          </w:p>
        </w:tc>
      </w:tr>
      <w:tr w:rsidR="00133CD9" w:rsidRPr="00F72DD2" w:rsidTr="00F72DD2">
        <w:trPr>
          <w:trHeight w:val="397"/>
        </w:trPr>
        <w:tc>
          <w:tcPr>
            <w:tcW w:w="1418" w:type="dxa"/>
            <w:tcBorders>
              <w:top w:val="single" w:sz="4" w:space="0" w:color="auto"/>
              <w:left w:val="single" w:sz="4" w:space="0" w:color="auto"/>
              <w:bottom w:val="single" w:sz="4" w:space="0" w:color="auto"/>
              <w:right w:val="single" w:sz="4" w:space="0" w:color="auto"/>
            </w:tcBorders>
            <w:shd w:val="clear" w:color="auto" w:fill="auto"/>
          </w:tcPr>
          <w:p w:rsidR="00133CD9" w:rsidRPr="00F72DD2" w:rsidRDefault="00133CD9" w:rsidP="00A03B9D">
            <w:pPr>
              <w:pStyle w:val="Default"/>
              <w:spacing w:line="320" w:lineRule="exact"/>
              <w:rPr>
                <w:rFonts w:asciiTheme="majorEastAsia" w:eastAsiaTheme="majorEastAsia" w:hAnsiTheme="majorEastAsia" w:cs="ＭＳ 明朝"/>
                <w:color w:val="auto"/>
                <w:sz w:val="20"/>
                <w:szCs w:val="20"/>
              </w:rPr>
            </w:pPr>
            <w:r w:rsidRPr="00F72DD2">
              <w:rPr>
                <w:rFonts w:asciiTheme="majorEastAsia" w:eastAsiaTheme="majorEastAsia" w:hAnsiTheme="majorEastAsia" w:cs="ＭＳ 明朝" w:hint="eastAsia"/>
                <w:color w:val="auto"/>
                <w:sz w:val="20"/>
                <w:szCs w:val="20"/>
              </w:rPr>
              <w:t>小型家電</w:t>
            </w:r>
          </w:p>
        </w:tc>
        <w:tc>
          <w:tcPr>
            <w:tcW w:w="4462" w:type="dxa"/>
            <w:tcBorders>
              <w:top w:val="single" w:sz="4" w:space="0" w:color="auto"/>
              <w:left w:val="single" w:sz="4" w:space="0" w:color="auto"/>
              <w:bottom w:val="single" w:sz="4" w:space="0" w:color="auto"/>
              <w:right w:val="single" w:sz="4" w:space="0" w:color="auto"/>
            </w:tcBorders>
            <w:shd w:val="clear" w:color="auto" w:fill="auto"/>
          </w:tcPr>
          <w:p w:rsidR="00133CD9" w:rsidRPr="00F72DD2" w:rsidRDefault="00133CD9" w:rsidP="00A03B9D">
            <w:pPr>
              <w:pStyle w:val="Default"/>
              <w:spacing w:line="320" w:lineRule="exact"/>
              <w:rPr>
                <w:rFonts w:asciiTheme="majorEastAsia" w:eastAsiaTheme="majorEastAsia" w:hAnsiTheme="majorEastAsia" w:cs="ＭＳ 明朝"/>
                <w:color w:val="auto"/>
                <w:spacing w:val="-4"/>
                <w:sz w:val="20"/>
                <w:szCs w:val="20"/>
              </w:rPr>
            </w:pPr>
            <w:r w:rsidRPr="00F72DD2">
              <w:rPr>
                <w:rFonts w:asciiTheme="majorEastAsia" w:eastAsiaTheme="majorEastAsia" w:hAnsiTheme="majorEastAsia" w:cs="ＭＳ 明朝" w:hint="eastAsia"/>
                <w:color w:val="auto"/>
                <w:spacing w:val="-4"/>
                <w:sz w:val="20"/>
                <w:szCs w:val="20"/>
              </w:rPr>
              <w:t>ビデオカメラ、デジタルカメラ、小型ゲーム機等</w:t>
            </w:r>
          </w:p>
        </w:tc>
        <w:tc>
          <w:tcPr>
            <w:tcW w:w="3334" w:type="dxa"/>
            <w:vMerge w:val="restart"/>
            <w:tcBorders>
              <w:top w:val="single" w:sz="4" w:space="0" w:color="auto"/>
              <w:left w:val="single" w:sz="4" w:space="0" w:color="auto"/>
              <w:right w:val="single" w:sz="4" w:space="0" w:color="auto"/>
            </w:tcBorders>
            <w:shd w:val="clear" w:color="auto" w:fill="auto"/>
          </w:tcPr>
          <w:p w:rsidR="00133CD9" w:rsidRPr="00F72DD2" w:rsidRDefault="00133CD9" w:rsidP="00A03B9D">
            <w:pPr>
              <w:pStyle w:val="Default"/>
              <w:spacing w:line="320" w:lineRule="exact"/>
              <w:rPr>
                <w:rFonts w:asciiTheme="majorEastAsia" w:eastAsiaTheme="majorEastAsia" w:hAnsiTheme="majorEastAsia" w:cs="ＭＳ 明朝"/>
                <w:color w:val="auto"/>
                <w:sz w:val="20"/>
                <w:szCs w:val="20"/>
              </w:rPr>
            </w:pPr>
            <w:r w:rsidRPr="00F72DD2">
              <w:rPr>
                <w:rFonts w:asciiTheme="majorEastAsia" w:eastAsiaTheme="majorEastAsia" w:hAnsiTheme="majorEastAsia" w:cs="ＭＳ 明朝" w:hint="eastAsia"/>
                <w:color w:val="auto"/>
                <w:sz w:val="20"/>
                <w:szCs w:val="20"/>
              </w:rPr>
              <w:t>小型家電リサイクル法に基づく</w:t>
            </w:r>
          </w:p>
          <w:p w:rsidR="00133CD9" w:rsidRPr="00F72DD2" w:rsidRDefault="00133CD9" w:rsidP="00A03B9D">
            <w:pPr>
              <w:pStyle w:val="Default"/>
              <w:spacing w:line="320" w:lineRule="exact"/>
              <w:rPr>
                <w:rFonts w:asciiTheme="majorEastAsia" w:eastAsiaTheme="majorEastAsia" w:hAnsiTheme="majorEastAsia" w:cs="ＭＳ 明朝"/>
                <w:color w:val="auto"/>
                <w:sz w:val="20"/>
                <w:szCs w:val="20"/>
              </w:rPr>
            </w:pPr>
            <w:r w:rsidRPr="00F72DD2">
              <w:rPr>
                <w:rFonts w:asciiTheme="majorEastAsia" w:eastAsiaTheme="majorEastAsia" w:hAnsiTheme="majorEastAsia" w:cs="ＭＳ 明朝" w:hint="eastAsia"/>
                <w:color w:val="auto"/>
                <w:sz w:val="20"/>
                <w:szCs w:val="20"/>
              </w:rPr>
              <w:t>国の認定事業者</w:t>
            </w:r>
          </w:p>
        </w:tc>
      </w:tr>
      <w:tr w:rsidR="00133CD9" w:rsidRPr="00F72DD2" w:rsidTr="00F72DD2">
        <w:trPr>
          <w:trHeight w:val="397"/>
        </w:trPr>
        <w:tc>
          <w:tcPr>
            <w:tcW w:w="1418" w:type="dxa"/>
            <w:tcBorders>
              <w:top w:val="single" w:sz="4" w:space="0" w:color="auto"/>
              <w:left w:val="single" w:sz="4" w:space="0" w:color="auto"/>
              <w:bottom w:val="single" w:sz="4" w:space="0" w:color="auto"/>
              <w:right w:val="single" w:sz="4" w:space="0" w:color="auto"/>
            </w:tcBorders>
            <w:shd w:val="clear" w:color="auto" w:fill="auto"/>
          </w:tcPr>
          <w:p w:rsidR="00133CD9" w:rsidRPr="00F72DD2" w:rsidRDefault="00133CD9" w:rsidP="00A03B9D">
            <w:pPr>
              <w:pStyle w:val="Default"/>
              <w:spacing w:line="320" w:lineRule="exact"/>
              <w:rPr>
                <w:rFonts w:asciiTheme="majorEastAsia" w:eastAsiaTheme="majorEastAsia" w:hAnsiTheme="majorEastAsia" w:cs="ＭＳ 明朝"/>
                <w:color w:val="auto"/>
                <w:sz w:val="20"/>
                <w:szCs w:val="20"/>
              </w:rPr>
            </w:pPr>
            <w:r w:rsidRPr="00F72DD2">
              <w:rPr>
                <w:rFonts w:asciiTheme="majorEastAsia" w:eastAsiaTheme="majorEastAsia" w:hAnsiTheme="majorEastAsia" w:cs="ＭＳ 明朝" w:hint="eastAsia"/>
                <w:color w:val="auto"/>
                <w:sz w:val="20"/>
                <w:szCs w:val="20"/>
              </w:rPr>
              <w:t>その他（家庭及び事業者等</w:t>
            </w:r>
          </w:p>
          <w:p w:rsidR="00133CD9" w:rsidRPr="00F72DD2" w:rsidRDefault="00133CD9" w:rsidP="00A03B9D">
            <w:pPr>
              <w:pStyle w:val="Default"/>
              <w:spacing w:line="320" w:lineRule="exact"/>
              <w:rPr>
                <w:rFonts w:asciiTheme="majorEastAsia" w:eastAsiaTheme="majorEastAsia" w:hAnsiTheme="majorEastAsia" w:cs="ＭＳ 明朝"/>
                <w:color w:val="auto"/>
                <w:sz w:val="20"/>
                <w:szCs w:val="20"/>
              </w:rPr>
            </w:pPr>
            <w:r w:rsidRPr="00F72DD2">
              <w:rPr>
                <w:rFonts w:asciiTheme="majorEastAsia" w:eastAsiaTheme="majorEastAsia" w:hAnsiTheme="majorEastAsia" w:cs="ＭＳ 明朝" w:hint="eastAsia"/>
                <w:color w:val="auto"/>
                <w:sz w:val="20"/>
                <w:szCs w:val="20"/>
              </w:rPr>
              <w:t>からの排出）</w:t>
            </w:r>
          </w:p>
        </w:tc>
        <w:tc>
          <w:tcPr>
            <w:tcW w:w="4462" w:type="dxa"/>
            <w:tcBorders>
              <w:top w:val="single" w:sz="4" w:space="0" w:color="auto"/>
              <w:left w:val="single" w:sz="4" w:space="0" w:color="auto"/>
              <w:bottom w:val="single" w:sz="4" w:space="0" w:color="auto"/>
              <w:right w:val="single" w:sz="4" w:space="0" w:color="auto"/>
            </w:tcBorders>
            <w:shd w:val="clear" w:color="auto" w:fill="auto"/>
          </w:tcPr>
          <w:p w:rsidR="00133CD9" w:rsidRPr="00F72DD2" w:rsidRDefault="00133CD9" w:rsidP="00A03B9D">
            <w:pPr>
              <w:pStyle w:val="Default"/>
              <w:spacing w:line="320" w:lineRule="exact"/>
              <w:rPr>
                <w:rFonts w:asciiTheme="majorEastAsia" w:eastAsiaTheme="majorEastAsia" w:hAnsiTheme="majorEastAsia" w:cs="ＭＳ 明朝"/>
                <w:color w:val="auto"/>
                <w:sz w:val="20"/>
                <w:szCs w:val="20"/>
              </w:rPr>
            </w:pPr>
            <w:r w:rsidRPr="00F72DD2">
              <w:rPr>
                <w:rFonts w:asciiTheme="majorEastAsia" w:eastAsiaTheme="majorEastAsia" w:hAnsiTheme="majorEastAsia" w:cs="ＭＳ 明朝" w:hint="eastAsia"/>
                <w:color w:val="auto"/>
                <w:sz w:val="20"/>
                <w:szCs w:val="20"/>
              </w:rPr>
              <w:t>電子レンジ、炊飯器、電気ポット、掃除機、扇風機、ビデオデッキ、DVD、オーディオ類、モニター、ネットワーク機器、プリンター、コピー機、ドライヤー、アイロン、電気スタンド、空気清浄機、ファンヒーター、トースター</w:t>
            </w:r>
          </w:p>
        </w:tc>
        <w:tc>
          <w:tcPr>
            <w:tcW w:w="3334" w:type="dxa"/>
            <w:vMerge/>
            <w:tcBorders>
              <w:left w:val="single" w:sz="4" w:space="0" w:color="auto"/>
              <w:bottom w:val="single" w:sz="4" w:space="0" w:color="auto"/>
              <w:right w:val="single" w:sz="4" w:space="0" w:color="auto"/>
            </w:tcBorders>
            <w:shd w:val="clear" w:color="auto" w:fill="auto"/>
          </w:tcPr>
          <w:p w:rsidR="00133CD9" w:rsidRPr="00F72DD2" w:rsidRDefault="00133CD9" w:rsidP="00A03B9D">
            <w:pPr>
              <w:pStyle w:val="Default"/>
              <w:spacing w:line="320" w:lineRule="exact"/>
              <w:rPr>
                <w:rFonts w:asciiTheme="majorEastAsia" w:eastAsiaTheme="majorEastAsia" w:hAnsiTheme="majorEastAsia" w:cs="ＭＳ 明朝"/>
                <w:color w:val="auto"/>
                <w:sz w:val="20"/>
                <w:szCs w:val="20"/>
              </w:rPr>
            </w:pPr>
          </w:p>
        </w:tc>
      </w:tr>
    </w:tbl>
    <w:p w:rsidR="00623658" w:rsidRPr="008436A9" w:rsidRDefault="00623658" w:rsidP="00623658">
      <w:pPr>
        <w:pStyle w:val="Default"/>
        <w:wordWrap w:val="0"/>
        <w:jc w:val="right"/>
        <w:rPr>
          <w:rFonts w:asciiTheme="majorEastAsia" w:eastAsiaTheme="majorEastAsia" w:hAnsiTheme="majorEastAsia" w:cs="ＭＳ 明朝"/>
          <w:b/>
          <w:i/>
          <w:color w:val="00B050"/>
          <w:sz w:val="18"/>
          <w:szCs w:val="18"/>
        </w:rPr>
      </w:pPr>
      <w:r w:rsidRPr="0055623C">
        <w:rPr>
          <w:rFonts w:asciiTheme="majorEastAsia" w:eastAsiaTheme="majorEastAsia" w:hAnsiTheme="majorEastAsia" w:cs="MS-Mincho" w:hint="eastAsia"/>
          <w:i/>
          <w:sz w:val="18"/>
          <w:szCs w:val="18"/>
        </w:rPr>
        <w:t>出典：環境省「災害廃棄物対策指針」技術資料</w:t>
      </w:r>
      <w:r w:rsidRPr="0055623C">
        <w:rPr>
          <w:rFonts w:asciiTheme="majorEastAsia" w:eastAsiaTheme="majorEastAsia" w:hAnsiTheme="majorEastAsia" w:cs="MS-Mincho"/>
          <w:i/>
          <w:sz w:val="18"/>
          <w:szCs w:val="18"/>
        </w:rPr>
        <w:t>1</w:t>
      </w:r>
      <w:r w:rsidRPr="0055623C">
        <w:rPr>
          <w:rFonts w:asciiTheme="majorEastAsia" w:eastAsiaTheme="majorEastAsia" w:hAnsiTheme="majorEastAsia" w:cs="TimesNewRomanPSMT"/>
          <w:i/>
          <w:sz w:val="18"/>
          <w:szCs w:val="18"/>
        </w:rPr>
        <w:t>-</w:t>
      </w:r>
      <w:r w:rsidRPr="0055623C">
        <w:rPr>
          <w:rFonts w:asciiTheme="majorEastAsia" w:eastAsiaTheme="majorEastAsia" w:hAnsiTheme="majorEastAsia" w:cs="MS-Mincho"/>
          <w:i/>
          <w:sz w:val="18"/>
          <w:szCs w:val="18"/>
        </w:rPr>
        <w:t>20</w:t>
      </w:r>
      <w:r w:rsidRPr="0055623C">
        <w:rPr>
          <w:rFonts w:asciiTheme="majorEastAsia" w:eastAsiaTheme="majorEastAsia" w:hAnsiTheme="majorEastAsia" w:cs="TimesNewRomanPSMT"/>
          <w:i/>
          <w:sz w:val="18"/>
          <w:szCs w:val="18"/>
        </w:rPr>
        <w:t>-</w:t>
      </w:r>
      <w:r w:rsidRPr="0055623C">
        <w:rPr>
          <w:rFonts w:asciiTheme="majorEastAsia" w:eastAsiaTheme="majorEastAsia" w:hAnsiTheme="majorEastAsia" w:cs="MS-Mincho"/>
          <w:i/>
          <w:sz w:val="18"/>
          <w:szCs w:val="18"/>
        </w:rPr>
        <w:t>7</w:t>
      </w:r>
    </w:p>
    <w:p w:rsidR="00623658" w:rsidRDefault="00623658" w:rsidP="006222C9">
      <w:pPr>
        <w:pStyle w:val="Default"/>
        <w:jc w:val="center"/>
        <w:rPr>
          <w:rFonts w:asciiTheme="majorEastAsia" w:eastAsiaTheme="majorEastAsia" w:hAnsiTheme="majorEastAsia" w:cs="ＭＳ 明朝"/>
          <w:b/>
          <w:color w:val="00B050"/>
          <w:sz w:val="22"/>
          <w:szCs w:val="22"/>
        </w:rPr>
      </w:pPr>
    </w:p>
    <w:p w:rsidR="00286E39" w:rsidRDefault="00286E39">
      <w:pPr>
        <w:widowControl/>
        <w:jc w:val="left"/>
        <w:rPr>
          <w:rFonts w:asciiTheme="majorEastAsia" w:eastAsiaTheme="majorEastAsia" w:hAnsiTheme="majorEastAsia" w:cs="ＭＳ 明朝"/>
          <w:b/>
          <w:color w:val="00B050"/>
          <w:kern w:val="0"/>
          <w:sz w:val="22"/>
        </w:rPr>
      </w:pPr>
      <w:r>
        <w:rPr>
          <w:rFonts w:asciiTheme="majorEastAsia" w:eastAsiaTheme="majorEastAsia" w:hAnsiTheme="majorEastAsia" w:cs="ＭＳ 明朝"/>
          <w:b/>
          <w:color w:val="00B050"/>
          <w:sz w:val="22"/>
        </w:rPr>
        <w:br w:type="page"/>
      </w:r>
    </w:p>
    <w:p w:rsidR="006A658A" w:rsidRPr="00856585" w:rsidRDefault="006A658A" w:rsidP="006A658A">
      <w:pPr>
        <w:pStyle w:val="3"/>
        <w:ind w:leftChars="0" w:left="0"/>
        <w:rPr>
          <w:rFonts w:asciiTheme="majorEastAsia" w:hAnsiTheme="majorEastAsia"/>
          <w:b/>
          <w:sz w:val="22"/>
        </w:rPr>
      </w:pPr>
      <w:bookmarkStart w:id="76" w:name="_Toc507143056"/>
      <w:bookmarkStart w:id="77" w:name="_Toc507751858"/>
      <w:r w:rsidRPr="00856585">
        <w:rPr>
          <w:rFonts w:asciiTheme="majorEastAsia" w:hAnsiTheme="majorEastAsia" w:hint="eastAsia"/>
          <w:b/>
          <w:sz w:val="22"/>
        </w:rPr>
        <w:lastRenderedPageBreak/>
        <w:t>（３）</w:t>
      </w:r>
      <w:r w:rsidR="00856585" w:rsidRPr="00856585">
        <w:rPr>
          <w:rFonts w:asciiTheme="majorEastAsia" w:hAnsiTheme="majorEastAsia" w:hint="eastAsia"/>
          <w:b/>
          <w:sz w:val="22"/>
        </w:rPr>
        <w:t>廃</w:t>
      </w:r>
      <w:r w:rsidRPr="00856585">
        <w:rPr>
          <w:rFonts w:asciiTheme="majorEastAsia" w:hAnsiTheme="majorEastAsia" w:hint="eastAsia"/>
          <w:b/>
          <w:sz w:val="22"/>
        </w:rPr>
        <w:t>自動車</w:t>
      </w:r>
      <w:r w:rsidR="00644065">
        <w:rPr>
          <w:rFonts w:asciiTheme="majorEastAsia" w:hAnsiTheme="majorEastAsia" w:hint="eastAsia"/>
          <w:b/>
          <w:sz w:val="22"/>
        </w:rPr>
        <w:t>、</w:t>
      </w:r>
      <w:r w:rsidR="00644065" w:rsidRPr="00856585">
        <w:rPr>
          <w:rFonts w:asciiTheme="majorEastAsia" w:hAnsiTheme="majorEastAsia" w:hint="eastAsia"/>
          <w:b/>
          <w:sz w:val="22"/>
        </w:rPr>
        <w:t>廃二輪車</w:t>
      </w:r>
      <w:bookmarkEnd w:id="76"/>
      <w:bookmarkEnd w:id="77"/>
    </w:p>
    <w:p w:rsidR="00644065" w:rsidRDefault="006A658A" w:rsidP="00B555F3">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被災自動車</w:t>
      </w:r>
      <w:r w:rsidR="00644065">
        <w:rPr>
          <w:rFonts w:asciiTheme="majorEastAsia" w:eastAsiaTheme="majorEastAsia" w:hAnsiTheme="majorEastAsia" w:cs="ＭＳ 明朝" w:hint="eastAsia"/>
          <w:color w:val="auto"/>
          <w:sz w:val="22"/>
          <w:szCs w:val="22"/>
        </w:rPr>
        <w:t>、</w:t>
      </w:r>
      <w:r w:rsidR="00644065" w:rsidRPr="005D3E8F">
        <w:rPr>
          <w:rFonts w:asciiTheme="majorEastAsia" w:eastAsiaTheme="majorEastAsia" w:hAnsiTheme="majorEastAsia" w:cs="ＭＳ 明朝" w:hint="eastAsia"/>
          <w:color w:val="auto"/>
          <w:sz w:val="22"/>
          <w:szCs w:val="22"/>
        </w:rPr>
        <w:t>二輪車</w:t>
      </w:r>
      <w:r w:rsidRPr="005D3E8F">
        <w:rPr>
          <w:rFonts w:asciiTheme="majorEastAsia" w:eastAsiaTheme="majorEastAsia" w:hAnsiTheme="majorEastAsia" w:cs="ＭＳ 明朝" w:hint="eastAsia"/>
          <w:color w:val="auto"/>
          <w:sz w:val="22"/>
          <w:szCs w:val="22"/>
        </w:rPr>
        <w:t>の処分には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原則として所有者の意思確認が必要である。</w:t>
      </w:r>
    </w:p>
    <w:p w:rsidR="006A658A" w:rsidRDefault="00644065" w:rsidP="00BF2DA1">
      <w:pPr>
        <w:pStyle w:val="Default"/>
        <w:numPr>
          <w:ilvl w:val="1"/>
          <w:numId w:val="3"/>
        </w:numPr>
        <w:ind w:left="567" w:hanging="283"/>
        <w:rPr>
          <w:rFonts w:asciiTheme="majorEastAsia" w:eastAsiaTheme="majorEastAsia" w:hAnsiTheme="majorEastAsia" w:cs="ＭＳ 明朝"/>
          <w:color w:val="auto"/>
          <w:sz w:val="22"/>
          <w:szCs w:val="22"/>
        </w:rPr>
      </w:pPr>
      <w:r>
        <w:rPr>
          <w:rFonts w:asciiTheme="majorEastAsia" w:eastAsiaTheme="majorEastAsia" w:hAnsiTheme="majorEastAsia" w:cs="ＭＳ 明朝" w:hint="eastAsia"/>
          <w:color w:val="auto"/>
          <w:sz w:val="22"/>
          <w:szCs w:val="22"/>
        </w:rPr>
        <w:t>廃自動車の</w:t>
      </w:r>
      <w:r w:rsidR="006A658A" w:rsidRPr="005D3E8F">
        <w:rPr>
          <w:rFonts w:asciiTheme="majorEastAsia" w:eastAsiaTheme="majorEastAsia" w:hAnsiTheme="majorEastAsia" w:cs="ＭＳ 明朝" w:hint="eastAsia"/>
          <w:color w:val="auto"/>
          <w:sz w:val="22"/>
          <w:szCs w:val="22"/>
        </w:rPr>
        <w:t>処理については</w:t>
      </w:r>
      <w:r w:rsidR="0042529C">
        <w:rPr>
          <w:rFonts w:asciiTheme="majorEastAsia" w:eastAsiaTheme="majorEastAsia" w:hAnsiTheme="majorEastAsia" w:cs="ＭＳ 明朝" w:hint="eastAsia"/>
          <w:color w:val="auto"/>
          <w:sz w:val="22"/>
          <w:szCs w:val="22"/>
        </w:rPr>
        <w:t>、</w:t>
      </w:r>
      <w:r w:rsidR="006A658A" w:rsidRPr="005D3E8F">
        <w:rPr>
          <w:rFonts w:asciiTheme="majorEastAsia" w:eastAsiaTheme="majorEastAsia" w:hAnsiTheme="majorEastAsia" w:cs="ＭＳ 明朝" w:hint="eastAsia"/>
          <w:color w:val="auto"/>
          <w:sz w:val="22"/>
          <w:szCs w:val="22"/>
        </w:rPr>
        <w:t>「使用済自動車の再資源化等に関する法律」に則るため</w:t>
      </w:r>
      <w:r w:rsidR="0042529C">
        <w:rPr>
          <w:rFonts w:asciiTheme="majorEastAsia" w:eastAsiaTheme="majorEastAsia" w:hAnsiTheme="majorEastAsia" w:cs="ＭＳ 明朝" w:hint="eastAsia"/>
          <w:color w:val="auto"/>
          <w:sz w:val="22"/>
          <w:szCs w:val="22"/>
        </w:rPr>
        <w:t>、</w:t>
      </w:r>
      <w:r w:rsidR="006A658A" w:rsidRPr="005D3E8F">
        <w:rPr>
          <w:rFonts w:asciiTheme="majorEastAsia" w:eastAsiaTheme="majorEastAsia" w:hAnsiTheme="majorEastAsia" w:cs="ＭＳ 明朝" w:hint="eastAsia"/>
          <w:color w:val="auto"/>
          <w:sz w:val="22"/>
          <w:szCs w:val="22"/>
        </w:rPr>
        <w:t>被災自動車を撤去・移動し</w:t>
      </w:r>
      <w:r w:rsidR="0042529C">
        <w:rPr>
          <w:rFonts w:asciiTheme="majorEastAsia" w:eastAsiaTheme="majorEastAsia" w:hAnsiTheme="majorEastAsia" w:cs="ＭＳ 明朝" w:hint="eastAsia"/>
          <w:color w:val="auto"/>
          <w:sz w:val="22"/>
          <w:szCs w:val="22"/>
        </w:rPr>
        <w:t>、</w:t>
      </w:r>
      <w:r w:rsidR="006A658A" w:rsidRPr="005D3E8F">
        <w:rPr>
          <w:rFonts w:asciiTheme="majorEastAsia" w:eastAsiaTheme="majorEastAsia" w:hAnsiTheme="majorEastAsia" w:cs="ＭＳ 明朝" w:hint="eastAsia"/>
          <w:color w:val="auto"/>
          <w:sz w:val="22"/>
          <w:szCs w:val="22"/>
        </w:rPr>
        <w:t>所有者若しくは引取業者（自動車販売業者</w:t>
      </w:r>
      <w:r w:rsidR="0042529C">
        <w:rPr>
          <w:rFonts w:asciiTheme="majorEastAsia" w:eastAsiaTheme="majorEastAsia" w:hAnsiTheme="majorEastAsia" w:cs="ＭＳ 明朝" w:hint="eastAsia"/>
          <w:color w:val="auto"/>
          <w:sz w:val="22"/>
          <w:szCs w:val="22"/>
        </w:rPr>
        <w:t>、</w:t>
      </w:r>
      <w:r w:rsidR="006A658A" w:rsidRPr="005D3E8F">
        <w:rPr>
          <w:rFonts w:asciiTheme="majorEastAsia" w:eastAsiaTheme="majorEastAsia" w:hAnsiTheme="majorEastAsia" w:cs="ＭＳ 明朝" w:hint="eastAsia"/>
          <w:color w:val="auto"/>
          <w:sz w:val="22"/>
          <w:szCs w:val="22"/>
        </w:rPr>
        <w:t>解体業者）へ引き渡すまでの仮置場での保管が主たる業務となる。</w:t>
      </w:r>
    </w:p>
    <w:p w:rsidR="00C15DE0" w:rsidRDefault="00C15DE0" w:rsidP="00C15DE0">
      <w:pPr>
        <w:pStyle w:val="Default"/>
        <w:ind w:left="567"/>
        <w:rPr>
          <w:rFonts w:asciiTheme="majorEastAsia" w:eastAsiaTheme="majorEastAsia" w:hAnsiTheme="majorEastAsia" w:cs="ＭＳ 明朝"/>
          <w:color w:val="auto"/>
          <w:sz w:val="22"/>
          <w:szCs w:val="22"/>
        </w:rPr>
      </w:pPr>
    </w:p>
    <w:p w:rsidR="00623658" w:rsidRDefault="00623658" w:rsidP="00623658">
      <w:pPr>
        <w:pStyle w:val="Default"/>
        <w:jc w:val="center"/>
        <w:rPr>
          <w:rFonts w:asciiTheme="majorEastAsia" w:eastAsiaTheme="majorEastAsia" w:hAnsiTheme="majorEastAsia" w:cs="ＭＳ 明朝"/>
          <w:color w:val="auto"/>
          <w:sz w:val="22"/>
          <w:szCs w:val="22"/>
        </w:rPr>
      </w:pPr>
      <w:r w:rsidRPr="00623658">
        <w:rPr>
          <w:rFonts w:asciiTheme="majorEastAsia" w:eastAsiaTheme="majorEastAsia" w:hAnsiTheme="majorEastAsia" w:cs="ＭＳ 明朝"/>
          <w:noProof/>
          <w:color w:val="auto"/>
          <w:sz w:val="22"/>
          <w:szCs w:val="22"/>
        </w:rPr>
        <w:drawing>
          <wp:inline distT="0" distB="0" distL="0" distR="0" wp14:anchorId="28B5727D" wp14:editId="53F5EC71">
            <wp:extent cx="5247640" cy="2371760"/>
            <wp:effectExtent l="0" t="0" r="0" b="952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59911" cy="2377306"/>
                    </a:xfrm>
                    <a:prstGeom prst="rect">
                      <a:avLst/>
                    </a:prstGeom>
                    <a:noFill/>
                    <a:ln>
                      <a:noFill/>
                    </a:ln>
                  </pic:spPr>
                </pic:pic>
              </a:graphicData>
            </a:graphic>
          </wp:inline>
        </w:drawing>
      </w:r>
    </w:p>
    <w:p w:rsidR="00623658" w:rsidRPr="009547A6" w:rsidRDefault="00623658" w:rsidP="00623658">
      <w:pPr>
        <w:pStyle w:val="Default"/>
        <w:wordWrap w:val="0"/>
        <w:jc w:val="right"/>
        <w:rPr>
          <w:rFonts w:asciiTheme="majorEastAsia" w:eastAsiaTheme="majorEastAsia" w:hAnsiTheme="majorEastAsia" w:cs="ＭＳ 明朝"/>
          <w:i/>
          <w:color w:val="auto"/>
          <w:sz w:val="18"/>
          <w:szCs w:val="18"/>
        </w:rPr>
      </w:pPr>
      <w:r>
        <w:rPr>
          <w:rFonts w:asciiTheme="majorEastAsia" w:eastAsiaTheme="majorEastAsia" w:hAnsiTheme="majorEastAsia" w:cs="ＭＳ 明朝" w:hint="eastAsia"/>
          <w:color w:val="auto"/>
          <w:sz w:val="22"/>
          <w:szCs w:val="22"/>
        </w:rPr>
        <w:t xml:space="preserve">　</w:t>
      </w:r>
      <w:r w:rsidRPr="0055623C">
        <w:rPr>
          <w:rFonts w:asciiTheme="majorEastAsia" w:eastAsiaTheme="majorEastAsia" w:hAnsiTheme="majorEastAsia" w:cs="MS-Mincho" w:hint="eastAsia"/>
          <w:i/>
          <w:sz w:val="18"/>
          <w:szCs w:val="18"/>
        </w:rPr>
        <w:t>出典：環境省「災害廃棄物対策指針」技術資料</w:t>
      </w:r>
      <w:r w:rsidRPr="0055623C">
        <w:rPr>
          <w:rFonts w:asciiTheme="majorEastAsia" w:eastAsiaTheme="majorEastAsia" w:hAnsiTheme="majorEastAsia" w:cs="MS-Mincho"/>
          <w:i/>
          <w:sz w:val="18"/>
          <w:szCs w:val="18"/>
        </w:rPr>
        <w:t>1</w:t>
      </w:r>
      <w:r w:rsidRPr="0055623C">
        <w:rPr>
          <w:rFonts w:asciiTheme="majorEastAsia" w:eastAsiaTheme="majorEastAsia" w:hAnsiTheme="majorEastAsia" w:cs="TimesNewRomanPSMT"/>
          <w:i/>
          <w:sz w:val="18"/>
          <w:szCs w:val="18"/>
        </w:rPr>
        <w:t>-</w:t>
      </w:r>
      <w:r w:rsidRPr="0055623C">
        <w:rPr>
          <w:rFonts w:asciiTheme="majorEastAsia" w:eastAsiaTheme="majorEastAsia" w:hAnsiTheme="majorEastAsia" w:cs="MS-Mincho"/>
          <w:i/>
          <w:sz w:val="18"/>
          <w:szCs w:val="18"/>
        </w:rPr>
        <w:t>20</w:t>
      </w:r>
      <w:r w:rsidRPr="0055623C">
        <w:rPr>
          <w:rFonts w:asciiTheme="majorEastAsia" w:eastAsiaTheme="majorEastAsia" w:hAnsiTheme="majorEastAsia" w:cs="TimesNewRomanPSMT"/>
          <w:i/>
          <w:sz w:val="18"/>
          <w:szCs w:val="18"/>
        </w:rPr>
        <w:t>-</w:t>
      </w:r>
      <w:r w:rsidRPr="0055623C">
        <w:rPr>
          <w:rFonts w:asciiTheme="majorEastAsia" w:eastAsiaTheme="majorEastAsia" w:hAnsiTheme="majorEastAsia" w:cs="MS-Mincho"/>
          <w:i/>
          <w:sz w:val="18"/>
          <w:szCs w:val="18"/>
        </w:rPr>
        <w:t>8</w:t>
      </w:r>
      <w:r w:rsidRPr="009547A6">
        <w:rPr>
          <w:rFonts w:asciiTheme="majorEastAsia" w:eastAsiaTheme="majorEastAsia" w:hAnsiTheme="majorEastAsia" w:cs="MS-Mincho" w:hint="eastAsia"/>
          <w:i/>
          <w:sz w:val="18"/>
          <w:szCs w:val="18"/>
        </w:rPr>
        <w:t xml:space="preserve">　　　</w:t>
      </w:r>
    </w:p>
    <w:p w:rsidR="00623658" w:rsidRPr="00623658" w:rsidRDefault="00623658" w:rsidP="00623658">
      <w:pPr>
        <w:pStyle w:val="Default"/>
        <w:jc w:val="center"/>
        <w:rPr>
          <w:rFonts w:asciiTheme="majorEastAsia" w:eastAsiaTheme="majorEastAsia" w:hAnsiTheme="majorEastAsia" w:cs="ＭＳ 明朝"/>
          <w:b/>
          <w:color w:val="00B050"/>
          <w:sz w:val="22"/>
          <w:szCs w:val="22"/>
        </w:rPr>
      </w:pPr>
      <w:r w:rsidRPr="00623658">
        <w:rPr>
          <w:rFonts w:asciiTheme="majorEastAsia" w:eastAsiaTheme="majorEastAsia" w:hAnsiTheme="majorEastAsia" w:cs="ＭＳ 明朝" w:hint="eastAsia"/>
          <w:b/>
          <w:color w:val="00B050"/>
          <w:sz w:val="22"/>
          <w:szCs w:val="22"/>
        </w:rPr>
        <w:t>図2-</w:t>
      </w:r>
      <w:r w:rsidR="001E6A7E">
        <w:rPr>
          <w:rFonts w:asciiTheme="majorEastAsia" w:eastAsiaTheme="majorEastAsia" w:hAnsiTheme="majorEastAsia" w:cs="ＭＳ 明朝" w:hint="eastAsia"/>
          <w:b/>
          <w:color w:val="00B050"/>
          <w:sz w:val="22"/>
          <w:szCs w:val="22"/>
        </w:rPr>
        <w:t>3-13</w:t>
      </w:r>
      <w:r w:rsidRPr="00623658">
        <w:rPr>
          <w:rFonts w:asciiTheme="majorEastAsia" w:eastAsiaTheme="majorEastAsia" w:hAnsiTheme="majorEastAsia" w:cs="ＭＳ 明朝" w:hint="eastAsia"/>
          <w:b/>
          <w:color w:val="00B050"/>
          <w:sz w:val="22"/>
          <w:szCs w:val="22"/>
        </w:rPr>
        <w:t>-2　被災自動車の処理フロー</w:t>
      </w:r>
    </w:p>
    <w:p w:rsidR="00C15DE0" w:rsidRDefault="00C15DE0" w:rsidP="00C15DE0">
      <w:pPr>
        <w:pStyle w:val="Default"/>
        <w:ind w:left="567"/>
        <w:rPr>
          <w:rFonts w:asciiTheme="majorEastAsia" w:eastAsiaTheme="majorEastAsia" w:hAnsiTheme="majorEastAsia" w:cs="ＭＳ 明朝"/>
          <w:color w:val="auto"/>
          <w:sz w:val="22"/>
          <w:szCs w:val="22"/>
        </w:rPr>
      </w:pPr>
    </w:p>
    <w:p w:rsidR="006A658A" w:rsidRDefault="00644065" w:rsidP="00BF2DA1">
      <w:pPr>
        <w:pStyle w:val="Default"/>
        <w:numPr>
          <w:ilvl w:val="1"/>
          <w:numId w:val="3"/>
        </w:numPr>
        <w:ind w:left="567" w:hanging="283"/>
        <w:rPr>
          <w:rFonts w:asciiTheme="majorEastAsia" w:eastAsiaTheme="majorEastAsia" w:hAnsiTheme="majorEastAsia" w:cs="ＭＳ 明朝"/>
          <w:color w:val="auto"/>
          <w:sz w:val="22"/>
          <w:szCs w:val="22"/>
        </w:rPr>
      </w:pPr>
      <w:r>
        <w:rPr>
          <w:rFonts w:asciiTheme="majorEastAsia" w:eastAsiaTheme="majorEastAsia" w:hAnsiTheme="majorEastAsia" w:cs="ＭＳ 明朝" w:hint="eastAsia"/>
          <w:color w:val="auto"/>
          <w:sz w:val="22"/>
          <w:szCs w:val="22"/>
        </w:rPr>
        <w:t>廃二輪車の処理については、</w:t>
      </w:r>
      <w:r w:rsidR="009552F6" w:rsidRPr="005D3E8F">
        <w:rPr>
          <w:rFonts w:asciiTheme="majorEastAsia" w:eastAsiaTheme="majorEastAsia" w:hAnsiTheme="majorEastAsia" w:cs="ＭＳ 明朝" w:hint="eastAsia"/>
          <w:color w:val="auto"/>
          <w:sz w:val="22"/>
          <w:szCs w:val="22"/>
        </w:rPr>
        <w:t>ハンドル</w:t>
      </w:r>
      <w:r w:rsidR="0042529C">
        <w:rPr>
          <w:rFonts w:asciiTheme="majorEastAsia" w:eastAsiaTheme="majorEastAsia" w:hAnsiTheme="majorEastAsia" w:cs="ＭＳ 明朝" w:hint="eastAsia"/>
          <w:color w:val="auto"/>
          <w:sz w:val="22"/>
          <w:szCs w:val="22"/>
        </w:rPr>
        <w:t>、</w:t>
      </w:r>
      <w:r w:rsidR="009552F6" w:rsidRPr="005D3E8F">
        <w:rPr>
          <w:rFonts w:asciiTheme="majorEastAsia" w:eastAsiaTheme="majorEastAsia" w:hAnsiTheme="majorEastAsia" w:cs="ＭＳ 明朝" w:hint="eastAsia"/>
          <w:color w:val="auto"/>
          <w:sz w:val="22"/>
          <w:szCs w:val="22"/>
        </w:rPr>
        <w:t>車体（フレーム）</w:t>
      </w:r>
      <w:r w:rsidR="0042529C">
        <w:rPr>
          <w:rFonts w:asciiTheme="majorEastAsia" w:eastAsiaTheme="majorEastAsia" w:hAnsiTheme="majorEastAsia" w:cs="ＭＳ 明朝" w:hint="eastAsia"/>
          <w:color w:val="auto"/>
          <w:sz w:val="22"/>
          <w:szCs w:val="22"/>
        </w:rPr>
        <w:t>、</w:t>
      </w:r>
      <w:r w:rsidR="009552F6" w:rsidRPr="005D3E8F">
        <w:rPr>
          <w:rFonts w:asciiTheme="majorEastAsia" w:eastAsiaTheme="majorEastAsia" w:hAnsiTheme="majorEastAsia" w:cs="ＭＳ 明朝" w:hint="eastAsia"/>
          <w:color w:val="auto"/>
          <w:sz w:val="22"/>
          <w:szCs w:val="22"/>
        </w:rPr>
        <w:t>ガソリンタンク</w:t>
      </w:r>
      <w:r w:rsidR="0042529C">
        <w:rPr>
          <w:rFonts w:asciiTheme="majorEastAsia" w:eastAsiaTheme="majorEastAsia" w:hAnsiTheme="majorEastAsia" w:cs="ＭＳ 明朝" w:hint="eastAsia"/>
          <w:color w:val="auto"/>
          <w:sz w:val="22"/>
          <w:szCs w:val="22"/>
        </w:rPr>
        <w:t>、</w:t>
      </w:r>
      <w:r w:rsidR="009552F6" w:rsidRPr="005D3E8F">
        <w:rPr>
          <w:rFonts w:asciiTheme="majorEastAsia" w:eastAsiaTheme="majorEastAsia" w:hAnsiTheme="majorEastAsia" w:cs="ＭＳ 明朝" w:hint="eastAsia"/>
          <w:color w:val="auto"/>
          <w:sz w:val="22"/>
          <w:szCs w:val="22"/>
        </w:rPr>
        <w:t>エンジン</w:t>
      </w:r>
      <w:r w:rsidR="0042529C">
        <w:rPr>
          <w:rFonts w:asciiTheme="majorEastAsia" w:eastAsiaTheme="majorEastAsia" w:hAnsiTheme="majorEastAsia" w:cs="ＭＳ 明朝" w:hint="eastAsia"/>
          <w:color w:val="auto"/>
          <w:sz w:val="22"/>
          <w:szCs w:val="22"/>
        </w:rPr>
        <w:t>、</w:t>
      </w:r>
      <w:r w:rsidR="009552F6" w:rsidRPr="005D3E8F">
        <w:rPr>
          <w:rFonts w:asciiTheme="majorEastAsia" w:eastAsiaTheme="majorEastAsia" w:hAnsiTheme="majorEastAsia" w:cs="ＭＳ 明朝" w:hint="eastAsia"/>
          <w:color w:val="auto"/>
          <w:sz w:val="22"/>
          <w:szCs w:val="22"/>
        </w:rPr>
        <w:t>前後輪が一体となっているものは</w:t>
      </w:r>
      <w:r w:rsidR="0042529C">
        <w:rPr>
          <w:rFonts w:asciiTheme="majorEastAsia" w:eastAsiaTheme="majorEastAsia" w:hAnsiTheme="majorEastAsia" w:cs="ＭＳ 明朝" w:hint="eastAsia"/>
          <w:color w:val="auto"/>
          <w:sz w:val="22"/>
          <w:szCs w:val="22"/>
        </w:rPr>
        <w:t>、</w:t>
      </w:r>
      <w:r w:rsidR="009552F6" w:rsidRPr="005D3E8F">
        <w:rPr>
          <w:rFonts w:asciiTheme="majorEastAsia" w:eastAsiaTheme="majorEastAsia" w:hAnsiTheme="majorEastAsia" w:cs="ＭＳ 明朝" w:hint="eastAsia"/>
          <w:color w:val="auto"/>
          <w:sz w:val="22"/>
          <w:szCs w:val="22"/>
        </w:rPr>
        <w:t>二輪車リサイクルシステムを利用することが望ましい。二輪車リサイクルシステムに則るため</w:t>
      </w:r>
      <w:r w:rsidR="0042529C">
        <w:rPr>
          <w:rFonts w:asciiTheme="majorEastAsia" w:eastAsiaTheme="majorEastAsia" w:hAnsiTheme="majorEastAsia" w:cs="ＭＳ 明朝" w:hint="eastAsia"/>
          <w:color w:val="auto"/>
          <w:sz w:val="22"/>
          <w:szCs w:val="22"/>
        </w:rPr>
        <w:t>、</w:t>
      </w:r>
      <w:r w:rsidR="009552F6" w:rsidRPr="005D3E8F">
        <w:rPr>
          <w:rFonts w:asciiTheme="majorEastAsia" w:eastAsiaTheme="majorEastAsia" w:hAnsiTheme="majorEastAsia" w:cs="ＭＳ 明朝" w:hint="eastAsia"/>
          <w:color w:val="auto"/>
          <w:sz w:val="22"/>
          <w:szCs w:val="22"/>
        </w:rPr>
        <w:t>被災域から撤去・移動し</w:t>
      </w:r>
      <w:r w:rsidR="0042529C">
        <w:rPr>
          <w:rFonts w:asciiTheme="majorEastAsia" w:eastAsiaTheme="majorEastAsia" w:hAnsiTheme="majorEastAsia" w:cs="ＭＳ 明朝" w:hint="eastAsia"/>
          <w:color w:val="auto"/>
          <w:sz w:val="22"/>
          <w:szCs w:val="22"/>
        </w:rPr>
        <w:t>、</w:t>
      </w:r>
      <w:r w:rsidR="009552F6" w:rsidRPr="005D3E8F">
        <w:rPr>
          <w:rFonts w:asciiTheme="majorEastAsia" w:eastAsiaTheme="majorEastAsia" w:hAnsiTheme="majorEastAsia" w:cs="ＭＳ 明朝" w:hint="eastAsia"/>
          <w:color w:val="auto"/>
          <w:sz w:val="22"/>
          <w:szCs w:val="22"/>
        </w:rPr>
        <w:t>所有者若しくは引取業者（廃棄二輪車取扱店</w:t>
      </w:r>
      <w:r w:rsidR="0042529C">
        <w:rPr>
          <w:rFonts w:asciiTheme="majorEastAsia" w:eastAsiaTheme="majorEastAsia" w:hAnsiTheme="majorEastAsia" w:cs="ＭＳ 明朝" w:hint="eastAsia"/>
          <w:color w:val="auto"/>
          <w:sz w:val="22"/>
          <w:szCs w:val="22"/>
        </w:rPr>
        <w:t>、</w:t>
      </w:r>
      <w:r w:rsidR="009552F6" w:rsidRPr="005D3E8F">
        <w:rPr>
          <w:rFonts w:asciiTheme="majorEastAsia" w:eastAsiaTheme="majorEastAsia" w:hAnsiTheme="majorEastAsia" w:cs="ＭＳ 明朝" w:hint="eastAsia"/>
          <w:color w:val="auto"/>
          <w:sz w:val="22"/>
          <w:szCs w:val="22"/>
        </w:rPr>
        <w:t>指定引取窓口）へ引き渡すまでの仮置場での保管が主な業務となる。</w:t>
      </w:r>
    </w:p>
    <w:p w:rsidR="00623658" w:rsidRDefault="00623658" w:rsidP="00623658">
      <w:pPr>
        <w:pStyle w:val="Default"/>
        <w:jc w:val="center"/>
        <w:rPr>
          <w:rFonts w:asciiTheme="majorEastAsia" w:eastAsiaTheme="majorEastAsia" w:hAnsiTheme="majorEastAsia" w:cs="ＭＳ 明朝"/>
          <w:color w:val="auto"/>
          <w:sz w:val="22"/>
          <w:szCs w:val="22"/>
        </w:rPr>
      </w:pPr>
      <w:r w:rsidRPr="00623658">
        <w:rPr>
          <w:rFonts w:asciiTheme="majorEastAsia" w:eastAsiaTheme="majorEastAsia" w:hAnsiTheme="majorEastAsia" w:cs="ＭＳ 明朝"/>
          <w:noProof/>
          <w:color w:val="auto"/>
          <w:sz w:val="22"/>
          <w:szCs w:val="22"/>
        </w:rPr>
        <w:drawing>
          <wp:inline distT="0" distB="0" distL="0" distR="0" wp14:anchorId="1C7C8C63" wp14:editId="71226391">
            <wp:extent cx="5444803" cy="2400300"/>
            <wp:effectExtent l="0" t="0" r="3810" b="0"/>
            <wp:docPr id="464" name="図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57491" cy="2405893"/>
                    </a:xfrm>
                    <a:prstGeom prst="rect">
                      <a:avLst/>
                    </a:prstGeom>
                    <a:noFill/>
                    <a:ln>
                      <a:noFill/>
                    </a:ln>
                  </pic:spPr>
                </pic:pic>
              </a:graphicData>
            </a:graphic>
          </wp:inline>
        </w:drawing>
      </w:r>
    </w:p>
    <w:p w:rsidR="00623658" w:rsidRPr="009547A6" w:rsidRDefault="00623658" w:rsidP="00623658">
      <w:pPr>
        <w:pStyle w:val="Default"/>
        <w:wordWrap w:val="0"/>
        <w:jc w:val="right"/>
        <w:rPr>
          <w:rFonts w:asciiTheme="majorEastAsia" w:eastAsiaTheme="majorEastAsia" w:hAnsiTheme="majorEastAsia" w:cs="ＭＳ 明朝"/>
          <w:i/>
          <w:color w:val="auto"/>
          <w:sz w:val="18"/>
          <w:szCs w:val="18"/>
        </w:rPr>
      </w:pPr>
      <w:r w:rsidRPr="0055623C">
        <w:rPr>
          <w:rFonts w:asciiTheme="majorEastAsia" w:eastAsiaTheme="majorEastAsia" w:hAnsiTheme="majorEastAsia" w:cs="MS-Mincho" w:hint="eastAsia"/>
          <w:i/>
          <w:sz w:val="18"/>
          <w:szCs w:val="18"/>
        </w:rPr>
        <w:t>出典：環境省「災害廃棄物対策指針」技術資料</w:t>
      </w:r>
      <w:r w:rsidRPr="0055623C">
        <w:rPr>
          <w:rFonts w:asciiTheme="majorEastAsia" w:eastAsiaTheme="majorEastAsia" w:hAnsiTheme="majorEastAsia" w:cs="MS-Mincho"/>
          <w:i/>
          <w:sz w:val="18"/>
          <w:szCs w:val="18"/>
        </w:rPr>
        <w:t>1</w:t>
      </w:r>
      <w:r w:rsidRPr="0055623C">
        <w:rPr>
          <w:rFonts w:asciiTheme="majorEastAsia" w:eastAsiaTheme="majorEastAsia" w:hAnsiTheme="majorEastAsia" w:cs="TimesNewRomanPSMT"/>
          <w:i/>
          <w:sz w:val="18"/>
          <w:szCs w:val="18"/>
        </w:rPr>
        <w:t>-</w:t>
      </w:r>
      <w:r w:rsidRPr="0055623C">
        <w:rPr>
          <w:rFonts w:asciiTheme="majorEastAsia" w:eastAsiaTheme="majorEastAsia" w:hAnsiTheme="majorEastAsia" w:cs="MS-Mincho"/>
          <w:i/>
          <w:sz w:val="18"/>
          <w:szCs w:val="18"/>
        </w:rPr>
        <w:t>20</w:t>
      </w:r>
      <w:r w:rsidRPr="0055623C">
        <w:rPr>
          <w:rFonts w:asciiTheme="majorEastAsia" w:eastAsiaTheme="majorEastAsia" w:hAnsiTheme="majorEastAsia" w:cs="TimesNewRomanPSMT"/>
          <w:i/>
          <w:sz w:val="18"/>
          <w:szCs w:val="18"/>
        </w:rPr>
        <w:t>-</w:t>
      </w:r>
      <w:r w:rsidRPr="0055623C">
        <w:rPr>
          <w:rFonts w:asciiTheme="majorEastAsia" w:eastAsiaTheme="majorEastAsia" w:hAnsiTheme="majorEastAsia" w:cs="MS-Mincho"/>
          <w:i/>
          <w:sz w:val="18"/>
          <w:szCs w:val="18"/>
        </w:rPr>
        <w:t>9</w:t>
      </w:r>
      <w:r w:rsidRPr="009547A6">
        <w:rPr>
          <w:rFonts w:asciiTheme="majorEastAsia" w:eastAsiaTheme="majorEastAsia" w:hAnsiTheme="majorEastAsia" w:cs="MS-Mincho" w:hint="eastAsia"/>
          <w:i/>
          <w:sz w:val="18"/>
          <w:szCs w:val="18"/>
        </w:rPr>
        <w:t xml:space="preserve">　　　</w:t>
      </w:r>
    </w:p>
    <w:p w:rsidR="00E50643" w:rsidRDefault="00623658" w:rsidP="00286E39">
      <w:pPr>
        <w:pStyle w:val="Default"/>
        <w:jc w:val="center"/>
        <w:rPr>
          <w:rFonts w:asciiTheme="majorEastAsia" w:eastAsiaTheme="majorEastAsia" w:hAnsiTheme="majorEastAsia" w:cs="ＭＳ 明朝"/>
          <w:sz w:val="22"/>
        </w:rPr>
      </w:pPr>
      <w:r w:rsidRPr="00623658">
        <w:rPr>
          <w:rFonts w:asciiTheme="majorEastAsia" w:eastAsiaTheme="majorEastAsia" w:hAnsiTheme="majorEastAsia" w:cs="ＭＳ 明朝" w:hint="eastAsia"/>
          <w:b/>
          <w:color w:val="00B050"/>
          <w:sz w:val="22"/>
          <w:szCs w:val="22"/>
        </w:rPr>
        <w:t>図2-</w:t>
      </w:r>
      <w:r w:rsidR="001E6A7E">
        <w:rPr>
          <w:rFonts w:asciiTheme="majorEastAsia" w:eastAsiaTheme="majorEastAsia" w:hAnsiTheme="majorEastAsia" w:cs="ＭＳ 明朝" w:hint="eastAsia"/>
          <w:b/>
          <w:color w:val="00B050"/>
          <w:sz w:val="22"/>
          <w:szCs w:val="22"/>
        </w:rPr>
        <w:t>3-13</w:t>
      </w:r>
      <w:r w:rsidRPr="00623658">
        <w:rPr>
          <w:rFonts w:asciiTheme="majorEastAsia" w:eastAsiaTheme="majorEastAsia" w:hAnsiTheme="majorEastAsia" w:cs="ＭＳ 明朝" w:hint="eastAsia"/>
          <w:b/>
          <w:color w:val="00B050"/>
          <w:sz w:val="22"/>
          <w:szCs w:val="22"/>
        </w:rPr>
        <w:t>-3　被災二輪車の処理フロー</w:t>
      </w:r>
      <w:r w:rsidR="00E50643">
        <w:rPr>
          <w:rFonts w:asciiTheme="majorEastAsia" w:eastAsiaTheme="majorEastAsia" w:hAnsiTheme="majorEastAsia" w:cs="ＭＳ 明朝"/>
          <w:sz w:val="22"/>
        </w:rPr>
        <w:br w:type="page"/>
      </w:r>
    </w:p>
    <w:p w:rsidR="00DE6394" w:rsidRPr="00E44E11" w:rsidRDefault="00DE6394" w:rsidP="00DE6394">
      <w:pPr>
        <w:pStyle w:val="3"/>
        <w:ind w:leftChars="0" w:left="0"/>
        <w:rPr>
          <w:rFonts w:asciiTheme="majorEastAsia" w:hAnsiTheme="majorEastAsia"/>
          <w:b/>
          <w:sz w:val="22"/>
        </w:rPr>
      </w:pPr>
      <w:bookmarkStart w:id="78" w:name="_Toc507143057"/>
      <w:bookmarkStart w:id="79" w:name="_Toc507751859"/>
      <w:r w:rsidRPr="00E44E11">
        <w:rPr>
          <w:rFonts w:asciiTheme="majorEastAsia" w:hAnsiTheme="majorEastAsia" w:hint="eastAsia"/>
          <w:b/>
          <w:sz w:val="22"/>
        </w:rPr>
        <w:lastRenderedPageBreak/>
        <w:t>（４）太陽光発電設備</w:t>
      </w:r>
      <w:bookmarkEnd w:id="78"/>
      <w:bookmarkEnd w:id="79"/>
    </w:p>
    <w:p w:rsidR="00D8781E" w:rsidRPr="00E44E11" w:rsidRDefault="00D8781E" w:rsidP="00D8781E">
      <w:pPr>
        <w:pStyle w:val="Default"/>
        <w:numPr>
          <w:ilvl w:val="1"/>
          <w:numId w:val="3"/>
        </w:numPr>
        <w:ind w:left="567" w:hanging="283"/>
        <w:rPr>
          <w:rFonts w:asciiTheme="majorEastAsia" w:eastAsiaTheme="majorEastAsia" w:hAnsiTheme="majorEastAsia" w:cs="ＭＳ 明朝"/>
          <w:color w:val="auto"/>
          <w:sz w:val="22"/>
          <w:szCs w:val="22"/>
        </w:rPr>
      </w:pPr>
      <w:r w:rsidRPr="00E44E11">
        <w:rPr>
          <w:rFonts w:asciiTheme="majorEastAsia" w:eastAsiaTheme="majorEastAsia" w:hAnsiTheme="majorEastAsia" w:cs="ＭＳ 明朝" w:hint="eastAsia"/>
          <w:color w:val="auto"/>
          <w:sz w:val="22"/>
          <w:szCs w:val="22"/>
        </w:rPr>
        <w:t>太陽光発電設備の撤去にあたっては、日照時は発電により感電の恐れがあるため、素手でさわらないことなど、その取扱いに注意する必要がある。</w:t>
      </w:r>
    </w:p>
    <w:p w:rsidR="00A04E2F" w:rsidRPr="00E44E11" w:rsidRDefault="00A04E2F" w:rsidP="00D8781E">
      <w:pPr>
        <w:pStyle w:val="Default"/>
        <w:numPr>
          <w:ilvl w:val="1"/>
          <w:numId w:val="3"/>
        </w:numPr>
        <w:ind w:left="567" w:hanging="283"/>
        <w:rPr>
          <w:rFonts w:asciiTheme="majorEastAsia" w:eastAsiaTheme="majorEastAsia" w:hAnsiTheme="majorEastAsia" w:cs="ＭＳ 明朝"/>
          <w:color w:val="auto"/>
          <w:sz w:val="22"/>
          <w:szCs w:val="22"/>
        </w:rPr>
      </w:pPr>
      <w:r w:rsidRPr="00E44E11">
        <w:rPr>
          <w:rFonts w:asciiTheme="majorEastAsia" w:eastAsiaTheme="majorEastAsia" w:hAnsiTheme="majorEastAsia" w:cs="ＭＳ 明朝" w:hint="eastAsia"/>
          <w:color w:val="auto"/>
          <w:sz w:val="22"/>
          <w:szCs w:val="22"/>
        </w:rPr>
        <w:t>具体的には、乾いた軍手やゴム手袋など絶縁性のある手袋を着用すること、複数の太陽電池パネルがケーブルでつながっている場合は、ケーブルのコネクターを抜くか切断するなどが挙げられる。</w:t>
      </w:r>
    </w:p>
    <w:p w:rsidR="003E03A4" w:rsidRPr="00E44E11" w:rsidRDefault="009F1542" w:rsidP="00D8781E">
      <w:pPr>
        <w:pStyle w:val="Default"/>
        <w:numPr>
          <w:ilvl w:val="1"/>
          <w:numId w:val="3"/>
        </w:numPr>
        <w:ind w:left="567" w:hanging="283"/>
        <w:rPr>
          <w:rFonts w:asciiTheme="majorEastAsia" w:eastAsiaTheme="majorEastAsia" w:hAnsiTheme="majorEastAsia" w:cs="ＭＳ 明朝"/>
          <w:color w:val="auto"/>
          <w:sz w:val="22"/>
          <w:szCs w:val="22"/>
        </w:rPr>
      </w:pPr>
      <w:r w:rsidRPr="00E44E11">
        <w:rPr>
          <w:rFonts w:asciiTheme="majorEastAsia" w:eastAsiaTheme="majorEastAsia" w:hAnsiTheme="majorEastAsia" w:cs="ＭＳ 明朝" w:hint="eastAsia"/>
          <w:color w:val="auto"/>
          <w:sz w:val="22"/>
          <w:szCs w:val="22"/>
        </w:rPr>
        <w:t>保管上の注意として</w:t>
      </w:r>
      <w:r w:rsidR="003E03A4" w:rsidRPr="00E44E11">
        <w:rPr>
          <w:rFonts w:asciiTheme="majorEastAsia" w:eastAsiaTheme="majorEastAsia" w:hAnsiTheme="majorEastAsia" w:cs="ＭＳ 明朝" w:hint="eastAsia"/>
          <w:color w:val="auto"/>
          <w:sz w:val="22"/>
          <w:szCs w:val="22"/>
        </w:rPr>
        <w:t>、ブルーシートで覆う等の水漏れ防止策の実施のほか、みだりに人が触るのを防ぐための囲いの設置や貼り紙等による注意を促すことが望ましい。</w:t>
      </w:r>
    </w:p>
    <w:p w:rsidR="00DE6394" w:rsidRPr="00E44E11" w:rsidRDefault="00DE6394" w:rsidP="00623658">
      <w:pPr>
        <w:pStyle w:val="Default"/>
        <w:rPr>
          <w:rFonts w:asciiTheme="majorEastAsia" w:eastAsiaTheme="majorEastAsia" w:hAnsiTheme="majorEastAsia" w:cs="ＭＳ 明朝"/>
          <w:color w:val="auto"/>
          <w:sz w:val="22"/>
          <w:szCs w:val="22"/>
        </w:rPr>
      </w:pPr>
    </w:p>
    <w:p w:rsidR="009552F6" w:rsidRPr="00E44E11" w:rsidRDefault="001D60B4" w:rsidP="009552F6">
      <w:pPr>
        <w:pStyle w:val="3"/>
        <w:ind w:leftChars="0" w:left="0"/>
        <w:rPr>
          <w:rFonts w:asciiTheme="majorEastAsia" w:hAnsiTheme="majorEastAsia"/>
          <w:b/>
          <w:sz w:val="22"/>
        </w:rPr>
      </w:pPr>
      <w:bookmarkStart w:id="80" w:name="_Toc507143058"/>
      <w:bookmarkStart w:id="81" w:name="_Toc507751860"/>
      <w:r w:rsidRPr="00E44E11">
        <w:rPr>
          <w:rFonts w:asciiTheme="majorEastAsia" w:hAnsiTheme="majorEastAsia" w:hint="eastAsia"/>
          <w:b/>
          <w:sz w:val="22"/>
        </w:rPr>
        <w:t>（５）</w:t>
      </w:r>
      <w:r w:rsidR="009552F6" w:rsidRPr="00E44E11">
        <w:rPr>
          <w:rFonts w:asciiTheme="majorEastAsia" w:hAnsiTheme="majorEastAsia" w:hint="eastAsia"/>
          <w:b/>
          <w:sz w:val="22"/>
        </w:rPr>
        <w:t>腐敗性の強い廃棄物</w:t>
      </w:r>
      <w:bookmarkEnd w:id="80"/>
      <w:bookmarkEnd w:id="81"/>
    </w:p>
    <w:p w:rsidR="00B555F3" w:rsidRPr="00E44E11" w:rsidRDefault="009552F6" w:rsidP="00B555F3">
      <w:pPr>
        <w:pStyle w:val="Default"/>
        <w:numPr>
          <w:ilvl w:val="1"/>
          <w:numId w:val="3"/>
        </w:numPr>
        <w:ind w:left="567" w:hanging="283"/>
        <w:rPr>
          <w:rFonts w:asciiTheme="majorEastAsia" w:eastAsiaTheme="majorEastAsia" w:hAnsiTheme="majorEastAsia" w:cs="ＭＳ 明朝"/>
          <w:color w:val="auto"/>
          <w:sz w:val="22"/>
          <w:szCs w:val="22"/>
        </w:rPr>
      </w:pPr>
      <w:r w:rsidRPr="00E44E11">
        <w:rPr>
          <w:rFonts w:asciiTheme="majorEastAsia" w:eastAsiaTheme="majorEastAsia" w:hAnsiTheme="majorEastAsia" w:cs="ＭＳ 明朝" w:hint="eastAsia"/>
          <w:color w:val="auto"/>
          <w:sz w:val="22"/>
          <w:szCs w:val="22"/>
        </w:rPr>
        <w:t>水産廃棄物や食品廃棄物などの腐敗性のある廃棄物は</w:t>
      </w:r>
      <w:r w:rsidR="0042529C" w:rsidRPr="00E44E11">
        <w:rPr>
          <w:rFonts w:asciiTheme="majorEastAsia" w:eastAsiaTheme="majorEastAsia" w:hAnsiTheme="majorEastAsia" w:cs="ＭＳ 明朝" w:hint="eastAsia"/>
          <w:color w:val="auto"/>
          <w:sz w:val="22"/>
          <w:szCs w:val="22"/>
        </w:rPr>
        <w:t>、</w:t>
      </w:r>
      <w:r w:rsidRPr="00E44E11">
        <w:rPr>
          <w:rFonts w:asciiTheme="majorEastAsia" w:eastAsiaTheme="majorEastAsia" w:hAnsiTheme="majorEastAsia" w:cs="ＭＳ 明朝" w:hint="eastAsia"/>
          <w:color w:val="auto"/>
          <w:sz w:val="22"/>
          <w:szCs w:val="22"/>
        </w:rPr>
        <w:t>公衆衛生の確保を念頭におき</w:t>
      </w:r>
      <w:r w:rsidR="0042529C" w:rsidRPr="00E44E11">
        <w:rPr>
          <w:rFonts w:asciiTheme="majorEastAsia" w:eastAsiaTheme="majorEastAsia" w:hAnsiTheme="majorEastAsia" w:cs="ＭＳ 明朝" w:hint="eastAsia"/>
          <w:color w:val="auto"/>
          <w:sz w:val="22"/>
          <w:szCs w:val="22"/>
        </w:rPr>
        <w:t>、</w:t>
      </w:r>
      <w:r w:rsidRPr="00E44E11">
        <w:rPr>
          <w:rFonts w:asciiTheme="majorEastAsia" w:eastAsiaTheme="majorEastAsia" w:hAnsiTheme="majorEastAsia" w:cs="ＭＳ 明朝" w:hint="eastAsia"/>
          <w:color w:val="auto"/>
          <w:sz w:val="22"/>
          <w:szCs w:val="22"/>
        </w:rPr>
        <w:t>処理・処分を行う際には</w:t>
      </w:r>
      <w:r w:rsidR="0042529C" w:rsidRPr="00E44E11">
        <w:rPr>
          <w:rFonts w:asciiTheme="majorEastAsia" w:eastAsiaTheme="majorEastAsia" w:hAnsiTheme="majorEastAsia" w:cs="ＭＳ 明朝" w:hint="eastAsia"/>
          <w:color w:val="auto"/>
          <w:sz w:val="22"/>
          <w:szCs w:val="22"/>
        </w:rPr>
        <w:t>、</w:t>
      </w:r>
      <w:r w:rsidRPr="00E44E11">
        <w:rPr>
          <w:rFonts w:asciiTheme="majorEastAsia" w:eastAsiaTheme="majorEastAsia" w:hAnsiTheme="majorEastAsia" w:cs="ＭＳ 明朝" w:hint="eastAsia"/>
          <w:color w:val="auto"/>
          <w:sz w:val="22"/>
          <w:szCs w:val="22"/>
        </w:rPr>
        <w:t>まず腐敗物への対応を優先し</w:t>
      </w:r>
      <w:r w:rsidR="0042529C" w:rsidRPr="00E44E11">
        <w:rPr>
          <w:rFonts w:asciiTheme="majorEastAsia" w:eastAsiaTheme="majorEastAsia" w:hAnsiTheme="majorEastAsia" w:cs="ＭＳ 明朝" w:hint="eastAsia"/>
          <w:color w:val="auto"/>
          <w:sz w:val="22"/>
          <w:szCs w:val="22"/>
        </w:rPr>
        <w:t>、</w:t>
      </w:r>
      <w:r w:rsidRPr="00E44E11">
        <w:rPr>
          <w:rFonts w:asciiTheme="majorEastAsia" w:eastAsiaTheme="majorEastAsia" w:hAnsiTheme="majorEastAsia" w:cs="ＭＳ 明朝" w:hint="eastAsia"/>
          <w:color w:val="auto"/>
          <w:sz w:val="22"/>
          <w:szCs w:val="22"/>
        </w:rPr>
        <w:t>市中と往来から速やかに排除</w:t>
      </w:r>
      <w:r w:rsidR="0042529C" w:rsidRPr="00E44E11">
        <w:rPr>
          <w:rFonts w:asciiTheme="majorEastAsia" w:eastAsiaTheme="majorEastAsia" w:hAnsiTheme="majorEastAsia" w:cs="ＭＳ 明朝" w:hint="eastAsia"/>
          <w:color w:val="auto"/>
          <w:sz w:val="22"/>
          <w:szCs w:val="22"/>
        </w:rPr>
        <w:t>、</w:t>
      </w:r>
      <w:r w:rsidRPr="00E44E11">
        <w:rPr>
          <w:rFonts w:asciiTheme="majorEastAsia" w:eastAsiaTheme="majorEastAsia" w:hAnsiTheme="majorEastAsia" w:cs="ＭＳ 明朝" w:hint="eastAsia"/>
          <w:color w:val="auto"/>
          <w:sz w:val="22"/>
          <w:szCs w:val="22"/>
        </w:rPr>
        <w:t>もしくは腐敗を遅らせる措置（石灰散布など）をとる。</w:t>
      </w:r>
    </w:p>
    <w:p w:rsidR="009552F6" w:rsidRPr="00E44E11" w:rsidRDefault="009552F6" w:rsidP="00B555F3">
      <w:pPr>
        <w:pStyle w:val="Default"/>
        <w:numPr>
          <w:ilvl w:val="1"/>
          <w:numId w:val="3"/>
        </w:numPr>
        <w:ind w:left="567" w:hanging="283"/>
        <w:rPr>
          <w:rFonts w:asciiTheme="majorEastAsia" w:eastAsiaTheme="majorEastAsia" w:hAnsiTheme="majorEastAsia" w:cs="ＭＳ 明朝"/>
          <w:color w:val="auto"/>
          <w:spacing w:val="-2"/>
          <w:sz w:val="22"/>
          <w:szCs w:val="22"/>
        </w:rPr>
      </w:pPr>
      <w:r w:rsidRPr="00E44E11">
        <w:rPr>
          <w:rFonts w:asciiTheme="majorEastAsia" w:eastAsiaTheme="majorEastAsia" w:hAnsiTheme="majorEastAsia" w:cs="ＭＳ 明朝" w:hint="eastAsia"/>
          <w:color w:val="auto"/>
          <w:spacing w:val="-2"/>
          <w:sz w:val="22"/>
          <w:szCs w:val="22"/>
        </w:rPr>
        <w:t>緊急度に応じて</w:t>
      </w:r>
      <w:r w:rsidR="0042529C" w:rsidRPr="00E44E11">
        <w:rPr>
          <w:rFonts w:asciiTheme="majorEastAsia" w:eastAsiaTheme="majorEastAsia" w:hAnsiTheme="majorEastAsia" w:cs="ＭＳ 明朝" w:hint="eastAsia"/>
          <w:color w:val="auto"/>
          <w:spacing w:val="-2"/>
          <w:sz w:val="22"/>
          <w:szCs w:val="22"/>
        </w:rPr>
        <w:t>、</w:t>
      </w:r>
      <w:r w:rsidRPr="00E44E11">
        <w:rPr>
          <w:rFonts w:asciiTheme="majorEastAsia" w:eastAsiaTheme="majorEastAsia" w:hAnsiTheme="majorEastAsia" w:cs="ＭＳ 明朝" w:hint="eastAsia"/>
          <w:color w:val="auto"/>
          <w:spacing w:val="-2"/>
          <w:sz w:val="22"/>
          <w:szCs w:val="22"/>
        </w:rPr>
        <w:t>関係法令に留意し</w:t>
      </w:r>
      <w:r w:rsidR="0042529C" w:rsidRPr="00E44E11">
        <w:rPr>
          <w:rFonts w:asciiTheme="majorEastAsia" w:eastAsiaTheme="majorEastAsia" w:hAnsiTheme="majorEastAsia" w:cs="ＭＳ 明朝" w:hint="eastAsia"/>
          <w:color w:val="auto"/>
          <w:spacing w:val="-2"/>
          <w:sz w:val="22"/>
          <w:szCs w:val="22"/>
        </w:rPr>
        <w:t>、</w:t>
      </w:r>
      <w:r w:rsidRPr="00E44E11">
        <w:rPr>
          <w:rFonts w:asciiTheme="majorEastAsia" w:eastAsiaTheme="majorEastAsia" w:hAnsiTheme="majorEastAsia" w:cs="ＭＳ 明朝" w:hint="eastAsia"/>
          <w:color w:val="auto"/>
          <w:spacing w:val="-2"/>
          <w:sz w:val="22"/>
          <w:szCs w:val="22"/>
        </w:rPr>
        <w:t>衛生環境を確保しながら処理を行う必要がある。</w:t>
      </w:r>
    </w:p>
    <w:p w:rsidR="009552F6" w:rsidRPr="00E44E11" w:rsidRDefault="009552F6" w:rsidP="009A6023">
      <w:pPr>
        <w:pStyle w:val="Default"/>
        <w:ind w:leftChars="100" w:left="210" w:firstLineChars="100" w:firstLine="220"/>
        <w:rPr>
          <w:rFonts w:asciiTheme="majorEastAsia" w:eastAsiaTheme="majorEastAsia" w:hAnsiTheme="majorEastAsia" w:cs="ＭＳ 明朝"/>
          <w:color w:val="auto"/>
          <w:sz w:val="22"/>
          <w:szCs w:val="22"/>
        </w:rPr>
      </w:pPr>
    </w:p>
    <w:p w:rsidR="009552F6" w:rsidRPr="00E44E11" w:rsidRDefault="001D60B4" w:rsidP="009552F6">
      <w:pPr>
        <w:pStyle w:val="3"/>
        <w:ind w:leftChars="0" w:left="0"/>
        <w:rPr>
          <w:rFonts w:asciiTheme="majorEastAsia" w:hAnsiTheme="majorEastAsia"/>
          <w:b/>
          <w:sz w:val="22"/>
        </w:rPr>
      </w:pPr>
      <w:bookmarkStart w:id="82" w:name="_Toc507143059"/>
      <w:bookmarkStart w:id="83" w:name="_Toc507751861"/>
      <w:r w:rsidRPr="00E44E11">
        <w:rPr>
          <w:rFonts w:asciiTheme="majorEastAsia" w:hAnsiTheme="majorEastAsia" w:hint="eastAsia"/>
          <w:b/>
          <w:sz w:val="22"/>
        </w:rPr>
        <w:t>（６）</w:t>
      </w:r>
      <w:r w:rsidR="009552F6" w:rsidRPr="00E44E11">
        <w:rPr>
          <w:rFonts w:asciiTheme="majorEastAsia" w:hAnsiTheme="majorEastAsia" w:hint="eastAsia"/>
          <w:b/>
          <w:sz w:val="22"/>
        </w:rPr>
        <w:t>想い出の品等</w:t>
      </w:r>
      <w:bookmarkEnd w:id="82"/>
      <w:bookmarkEnd w:id="83"/>
    </w:p>
    <w:p w:rsidR="00D53360" w:rsidRPr="00E44E11" w:rsidRDefault="00D53360" w:rsidP="00D53360">
      <w:pPr>
        <w:pStyle w:val="Default"/>
        <w:numPr>
          <w:ilvl w:val="1"/>
          <w:numId w:val="3"/>
        </w:numPr>
        <w:ind w:left="567" w:hanging="283"/>
        <w:rPr>
          <w:rFonts w:asciiTheme="majorEastAsia" w:eastAsiaTheme="majorEastAsia" w:hAnsiTheme="majorEastAsia" w:cs="ＭＳ 明朝"/>
          <w:color w:val="auto"/>
          <w:sz w:val="22"/>
          <w:szCs w:val="22"/>
        </w:rPr>
      </w:pPr>
      <w:r w:rsidRPr="00E44E11">
        <w:rPr>
          <w:rFonts w:asciiTheme="majorEastAsia" w:eastAsiaTheme="majorEastAsia" w:hAnsiTheme="majorEastAsia" w:cs="ＭＳ 明朝" w:hint="eastAsia"/>
          <w:color w:val="auto"/>
          <w:sz w:val="22"/>
          <w:szCs w:val="22"/>
        </w:rPr>
        <w:t>市町は、建物の解体など災害廃棄物を撤去する場合は、思い出の品や貴重品</w:t>
      </w:r>
      <w:r w:rsidR="00E71063" w:rsidRPr="00D265BE">
        <w:rPr>
          <w:rFonts w:asciiTheme="majorEastAsia" w:eastAsiaTheme="majorEastAsia" w:hAnsiTheme="majorEastAsia" w:cs="ＭＳ 明朝" w:hint="eastAsia"/>
          <w:color w:val="auto"/>
          <w:sz w:val="22"/>
          <w:szCs w:val="22"/>
        </w:rPr>
        <w:t>が混入している可能性も勘案して</w:t>
      </w:r>
      <w:r w:rsidRPr="00D265BE">
        <w:rPr>
          <w:rFonts w:asciiTheme="majorEastAsia" w:eastAsiaTheme="majorEastAsia" w:hAnsiTheme="majorEastAsia" w:cs="ＭＳ 明朝" w:hint="eastAsia"/>
          <w:color w:val="auto"/>
          <w:sz w:val="22"/>
          <w:szCs w:val="22"/>
        </w:rPr>
        <w:t>、</w:t>
      </w:r>
      <w:r w:rsidRPr="00E44E11">
        <w:rPr>
          <w:rFonts w:asciiTheme="majorEastAsia" w:eastAsiaTheme="majorEastAsia" w:hAnsiTheme="majorEastAsia" w:cs="ＭＳ 明朝" w:hint="eastAsia"/>
          <w:color w:val="auto"/>
          <w:sz w:val="22"/>
          <w:szCs w:val="22"/>
        </w:rPr>
        <w:t>作業にあたる必要がある。</w:t>
      </w:r>
    </w:p>
    <w:p w:rsidR="009552F6" w:rsidRPr="005D3E8F" w:rsidRDefault="009552F6" w:rsidP="00BF2DA1">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所有者等が不明な貴重品（株券</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金券</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商品券</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小銭</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貴金属等）は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速やかに警察に届ける。</w:t>
      </w:r>
    </w:p>
    <w:p w:rsidR="009552F6" w:rsidRPr="00E50643" w:rsidRDefault="009552F6" w:rsidP="00E50643">
      <w:pPr>
        <w:pStyle w:val="Default"/>
        <w:numPr>
          <w:ilvl w:val="1"/>
          <w:numId w:val="3"/>
        </w:numPr>
        <w:ind w:left="567" w:hanging="283"/>
        <w:rPr>
          <w:rFonts w:asciiTheme="majorEastAsia" w:eastAsiaTheme="majorEastAsia" w:hAnsiTheme="majorEastAsia" w:cs="ＭＳ 明朝"/>
          <w:color w:val="auto"/>
          <w:sz w:val="22"/>
          <w:szCs w:val="22"/>
        </w:rPr>
      </w:pPr>
      <w:r w:rsidRPr="005D3E8F">
        <w:rPr>
          <w:rFonts w:asciiTheme="majorEastAsia" w:eastAsiaTheme="majorEastAsia" w:hAnsiTheme="majorEastAsia" w:cs="ＭＳ 明朝" w:hint="eastAsia"/>
          <w:color w:val="auto"/>
          <w:sz w:val="22"/>
          <w:szCs w:val="22"/>
        </w:rPr>
        <w:t>所有者等の個人にとって価値があると認められるもの（想い出の品）については</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廃棄に回さず</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自治体等で保管し</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可能な限り</w:t>
      </w:r>
      <w:r w:rsidR="0042529C">
        <w:rPr>
          <w:rFonts w:asciiTheme="majorEastAsia" w:eastAsiaTheme="majorEastAsia" w:hAnsiTheme="majorEastAsia" w:cs="ＭＳ 明朝" w:hint="eastAsia"/>
          <w:color w:val="auto"/>
          <w:sz w:val="22"/>
          <w:szCs w:val="22"/>
        </w:rPr>
        <w:t>、</w:t>
      </w:r>
      <w:r w:rsidRPr="005D3E8F">
        <w:rPr>
          <w:rFonts w:asciiTheme="majorEastAsia" w:eastAsiaTheme="majorEastAsia" w:hAnsiTheme="majorEastAsia" w:cs="ＭＳ 明朝" w:hint="eastAsia"/>
          <w:color w:val="auto"/>
          <w:sz w:val="22"/>
          <w:szCs w:val="22"/>
        </w:rPr>
        <w:t>所有者に引き渡す。</w:t>
      </w:r>
      <w:r w:rsidR="00644065" w:rsidRPr="005D3E8F">
        <w:rPr>
          <w:rFonts w:asciiTheme="majorEastAsia" w:eastAsiaTheme="majorEastAsia" w:hAnsiTheme="majorEastAsia" w:cs="ＭＳ 明朝" w:hint="eastAsia"/>
          <w:color w:val="auto"/>
          <w:sz w:val="22"/>
          <w:szCs w:val="22"/>
        </w:rPr>
        <w:t>これらのものは</w:t>
      </w:r>
      <w:r w:rsidR="00644065">
        <w:rPr>
          <w:rFonts w:asciiTheme="majorEastAsia" w:eastAsiaTheme="majorEastAsia" w:hAnsiTheme="majorEastAsia" w:cs="ＭＳ 明朝" w:hint="eastAsia"/>
          <w:color w:val="auto"/>
          <w:sz w:val="22"/>
          <w:szCs w:val="22"/>
        </w:rPr>
        <w:t>、</w:t>
      </w:r>
      <w:r w:rsidR="00644065" w:rsidRPr="005D3E8F">
        <w:rPr>
          <w:rFonts w:asciiTheme="majorEastAsia" w:eastAsiaTheme="majorEastAsia" w:hAnsiTheme="majorEastAsia" w:cs="ＭＳ 明朝" w:hint="eastAsia"/>
          <w:color w:val="auto"/>
          <w:sz w:val="22"/>
          <w:szCs w:val="22"/>
        </w:rPr>
        <w:t>個人情報が含まれることから</w:t>
      </w:r>
      <w:r w:rsidR="00644065">
        <w:rPr>
          <w:rFonts w:asciiTheme="majorEastAsia" w:eastAsiaTheme="majorEastAsia" w:hAnsiTheme="majorEastAsia" w:cs="ＭＳ 明朝" w:hint="eastAsia"/>
          <w:color w:val="auto"/>
          <w:sz w:val="22"/>
          <w:szCs w:val="22"/>
        </w:rPr>
        <w:t>、</w:t>
      </w:r>
      <w:r w:rsidR="00644065" w:rsidRPr="005D3E8F">
        <w:rPr>
          <w:rFonts w:asciiTheme="majorEastAsia" w:eastAsiaTheme="majorEastAsia" w:hAnsiTheme="majorEastAsia" w:cs="ＭＳ 明朝" w:hint="eastAsia"/>
          <w:color w:val="auto"/>
          <w:sz w:val="22"/>
          <w:szCs w:val="22"/>
        </w:rPr>
        <w:t>保管</w:t>
      </w:r>
      <w:r w:rsidR="00644065">
        <w:rPr>
          <w:rFonts w:asciiTheme="majorEastAsia" w:eastAsiaTheme="majorEastAsia" w:hAnsiTheme="majorEastAsia" w:cs="ＭＳ 明朝" w:hint="eastAsia"/>
          <w:color w:val="auto"/>
          <w:sz w:val="22"/>
          <w:szCs w:val="22"/>
        </w:rPr>
        <w:t>、</w:t>
      </w:r>
      <w:r w:rsidR="00644065" w:rsidRPr="005D3E8F">
        <w:rPr>
          <w:rFonts w:asciiTheme="majorEastAsia" w:eastAsiaTheme="majorEastAsia" w:hAnsiTheme="majorEastAsia" w:cs="ＭＳ 明朝" w:hint="eastAsia"/>
          <w:color w:val="auto"/>
          <w:sz w:val="22"/>
          <w:szCs w:val="22"/>
        </w:rPr>
        <w:t>管理には配慮が必要となる。</w:t>
      </w:r>
    </w:p>
    <w:p w:rsidR="00D53360" w:rsidRPr="00115342" w:rsidRDefault="00D53360" w:rsidP="00A700A6">
      <w:pPr>
        <w:pStyle w:val="Default"/>
        <w:widowControl/>
        <w:numPr>
          <w:ilvl w:val="1"/>
          <w:numId w:val="3"/>
        </w:numPr>
        <w:ind w:left="567" w:hanging="283"/>
        <w:rPr>
          <w:rFonts w:asciiTheme="majorEastAsia" w:eastAsiaTheme="majorEastAsia" w:hAnsiTheme="majorEastAsia" w:cs="ＭＳ 明朝"/>
          <w:sz w:val="22"/>
        </w:rPr>
      </w:pPr>
      <w:r w:rsidRPr="00064392">
        <w:rPr>
          <w:rFonts w:hint="eastAsia"/>
          <w:sz w:val="22"/>
        </w:rPr>
        <w:t>思い出の品等の取扱ルールとしては、</w:t>
      </w:r>
      <w:r>
        <w:rPr>
          <w:rFonts w:hint="eastAsia"/>
          <w:sz w:val="22"/>
        </w:rPr>
        <w:t>表2-3-13-4に示す、</w:t>
      </w:r>
      <w:r w:rsidRPr="00064392">
        <w:rPr>
          <w:rFonts w:hint="eastAsia"/>
          <w:sz w:val="22"/>
        </w:rPr>
        <w:t>思い出の品等の</w:t>
      </w:r>
      <w:r w:rsidR="002416B7">
        <w:rPr>
          <w:rFonts w:hint="eastAsia"/>
          <w:sz w:val="22"/>
        </w:rPr>
        <w:t>対象品目</w:t>
      </w:r>
      <w:r w:rsidRPr="00064392">
        <w:rPr>
          <w:rFonts w:hint="eastAsia"/>
          <w:sz w:val="22"/>
        </w:rPr>
        <w:t>、持主の確認方法、回収方法、保管方法、返却方法等が考えられる。</w:t>
      </w:r>
    </w:p>
    <w:p w:rsidR="00D53360" w:rsidRPr="002416B7" w:rsidRDefault="00D53360" w:rsidP="00D53360"/>
    <w:p w:rsidR="00D53360" w:rsidRPr="00D53360" w:rsidRDefault="00D53360" w:rsidP="00D53360">
      <w:pPr>
        <w:jc w:val="center"/>
      </w:pPr>
      <w:r w:rsidRPr="00E44E11">
        <w:rPr>
          <w:rFonts w:asciiTheme="majorEastAsia" w:eastAsiaTheme="majorEastAsia" w:hAnsiTheme="majorEastAsia" w:cs="ＭＳ 明朝" w:hint="eastAsia"/>
          <w:b/>
          <w:color w:val="00B050"/>
          <w:sz w:val="22"/>
        </w:rPr>
        <w:t>表2-3-13-4　思い出の品等の取扱いルールの例</w:t>
      </w:r>
    </w:p>
    <w:tbl>
      <w:tblPr>
        <w:tblStyle w:val="a9"/>
        <w:tblW w:w="0" w:type="auto"/>
        <w:tblInd w:w="100" w:type="dxa"/>
        <w:tblLook w:val="04A0" w:firstRow="1" w:lastRow="0" w:firstColumn="1" w:lastColumn="0" w:noHBand="0" w:noVBand="1"/>
      </w:tblPr>
      <w:tblGrid>
        <w:gridCol w:w="1785"/>
        <w:gridCol w:w="7140"/>
      </w:tblGrid>
      <w:tr w:rsidR="00D53360" w:rsidRPr="00064392" w:rsidTr="00E50643">
        <w:tc>
          <w:tcPr>
            <w:tcW w:w="1785" w:type="dxa"/>
          </w:tcPr>
          <w:p w:rsidR="00D53360" w:rsidRPr="00D53360" w:rsidRDefault="00D53360" w:rsidP="00D53360">
            <w:pPr>
              <w:spacing w:line="320" w:lineRule="exact"/>
              <w:rPr>
                <w:rFonts w:ascii="ＭＳ Ｐゴシック" w:eastAsia="ＭＳ Ｐゴシック" w:hAnsi="ＭＳ Ｐゴシック"/>
                <w:sz w:val="22"/>
              </w:rPr>
            </w:pPr>
            <w:r w:rsidRPr="00D53360">
              <w:rPr>
                <w:rFonts w:ascii="ＭＳ Ｐゴシック" w:eastAsia="ＭＳ Ｐゴシック" w:hAnsi="ＭＳ Ｐゴシック" w:hint="eastAsia"/>
                <w:sz w:val="22"/>
              </w:rPr>
              <w:t>対象</w:t>
            </w:r>
            <w:r w:rsidR="002416B7">
              <w:rPr>
                <w:rFonts w:ascii="ＭＳ Ｐゴシック" w:eastAsia="ＭＳ Ｐゴシック" w:hAnsi="ＭＳ Ｐゴシック" w:hint="eastAsia"/>
                <w:sz w:val="22"/>
              </w:rPr>
              <w:t>品目</w:t>
            </w:r>
          </w:p>
        </w:tc>
        <w:tc>
          <w:tcPr>
            <w:tcW w:w="7140" w:type="dxa"/>
          </w:tcPr>
          <w:p w:rsidR="00D53360" w:rsidRPr="00E50643" w:rsidRDefault="00D53360" w:rsidP="00D53360">
            <w:pPr>
              <w:spacing w:line="320" w:lineRule="exact"/>
              <w:rPr>
                <w:rFonts w:ascii="ＭＳ Ｐゴシック" w:eastAsia="ＭＳ Ｐゴシック" w:hAnsi="ＭＳ Ｐゴシック"/>
                <w:spacing w:val="-4"/>
                <w:sz w:val="22"/>
              </w:rPr>
            </w:pPr>
            <w:r w:rsidRPr="00E50643">
              <w:rPr>
                <w:rFonts w:ascii="ＭＳ Ｐゴシック" w:eastAsia="ＭＳ Ｐゴシック" w:hAnsi="ＭＳ Ｐゴシック" w:hint="eastAsia"/>
                <w:spacing w:val="-4"/>
                <w:sz w:val="22"/>
              </w:rPr>
              <w:t>アルバム、写真、位牌、</w:t>
            </w:r>
            <w:r w:rsidR="002416B7" w:rsidRPr="00E50643">
              <w:rPr>
                <w:rFonts w:ascii="ＭＳ Ｐゴシック" w:eastAsia="ＭＳ Ｐゴシック" w:hAnsi="ＭＳ Ｐゴシック" w:hint="eastAsia"/>
                <w:spacing w:val="-4"/>
                <w:sz w:val="22"/>
              </w:rPr>
              <w:t>卒業証書、</w:t>
            </w:r>
            <w:r w:rsidRPr="00E50643">
              <w:rPr>
                <w:rFonts w:ascii="ＭＳ Ｐゴシック" w:eastAsia="ＭＳ Ｐゴシック" w:hAnsi="ＭＳ Ｐゴシック" w:hint="eastAsia"/>
                <w:spacing w:val="-4"/>
                <w:sz w:val="22"/>
              </w:rPr>
              <w:t>賞状、</w:t>
            </w:r>
            <w:r w:rsidR="002416B7" w:rsidRPr="00E50643">
              <w:rPr>
                <w:rFonts w:ascii="ＭＳ Ｐゴシック" w:eastAsia="ＭＳ Ｐゴシック" w:hAnsi="ＭＳ Ｐゴシック" w:hint="eastAsia"/>
                <w:spacing w:val="-4"/>
                <w:sz w:val="22"/>
              </w:rPr>
              <w:t>成績表、</w:t>
            </w:r>
            <w:r w:rsidRPr="00E50643">
              <w:rPr>
                <w:rFonts w:ascii="ＭＳ Ｐゴシック" w:eastAsia="ＭＳ Ｐゴシック" w:hAnsi="ＭＳ Ｐゴシック" w:hint="eastAsia"/>
                <w:spacing w:val="-4"/>
                <w:sz w:val="22"/>
              </w:rPr>
              <w:t>手帳、金庫、貴重品（財布、通帳、印鑑、貴金属</w:t>
            </w:r>
            <w:r w:rsidR="002416B7" w:rsidRPr="00E50643">
              <w:rPr>
                <w:rFonts w:ascii="ＭＳ Ｐゴシック" w:eastAsia="ＭＳ Ｐゴシック" w:hAnsi="ＭＳ Ｐゴシック" w:hint="eastAsia"/>
                <w:spacing w:val="-4"/>
                <w:sz w:val="22"/>
              </w:rPr>
              <w:t>類</w:t>
            </w:r>
            <w:r w:rsidRPr="00E50643">
              <w:rPr>
                <w:rFonts w:ascii="ＭＳ Ｐゴシック" w:eastAsia="ＭＳ Ｐゴシック" w:hAnsi="ＭＳ Ｐゴシック" w:hint="eastAsia"/>
                <w:spacing w:val="-4"/>
                <w:sz w:val="22"/>
              </w:rPr>
              <w:t>）</w:t>
            </w:r>
            <w:r w:rsidR="002416B7" w:rsidRPr="00E50643">
              <w:rPr>
                <w:rFonts w:ascii="ＭＳ Ｐゴシック" w:eastAsia="ＭＳ Ｐゴシック" w:hAnsi="ＭＳ Ｐゴシック" w:hint="eastAsia"/>
                <w:spacing w:val="-4"/>
                <w:sz w:val="22"/>
              </w:rPr>
              <w:t>、ＰＣ、ＨＤＤ、携帯電話、ビデオ、デジタルカメラ</w:t>
            </w:r>
            <w:r w:rsidRPr="00E50643">
              <w:rPr>
                <w:rFonts w:ascii="ＭＳ Ｐゴシック" w:eastAsia="ＭＳ Ｐゴシック" w:hAnsi="ＭＳ Ｐゴシック" w:hint="eastAsia"/>
                <w:spacing w:val="-4"/>
                <w:sz w:val="22"/>
              </w:rPr>
              <w:t>等</w:t>
            </w:r>
          </w:p>
        </w:tc>
      </w:tr>
      <w:tr w:rsidR="00D53360" w:rsidRPr="00064392" w:rsidTr="00E50643">
        <w:tc>
          <w:tcPr>
            <w:tcW w:w="1785" w:type="dxa"/>
          </w:tcPr>
          <w:p w:rsidR="00D53360" w:rsidRPr="00D53360" w:rsidRDefault="00D53360" w:rsidP="00D53360">
            <w:pPr>
              <w:spacing w:line="320" w:lineRule="exact"/>
              <w:rPr>
                <w:rFonts w:ascii="ＭＳ Ｐゴシック" w:eastAsia="ＭＳ Ｐゴシック" w:hAnsi="ＭＳ Ｐゴシック"/>
                <w:sz w:val="22"/>
              </w:rPr>
            </w:pPr>
            <w:r w:rsidRPr="00D53360">
              <w:rPr>
                <w:rFonts w:ascii="ＭＳ Ｐゴシック" w:eastAsia="ＭＳ Ｐゴシック" w:hAnsi="ＭＳ Ｐゴシック" w:hint="eastAsia"/>
                <w:sz w:val="22"/>
              </w:rPr>
              <w:t>持主の確認方法</w:t>
            </w:r>
          </w:p>
        </w:tc>
        <w:tc>
          <w:tcPr>
            <w:tcW w:w="7140" w:type="dxa"/>
          </w:tcPr>
          <w:p w:rsidR="00D53360" w:rsidRPr="00D53360" w:rsidRDefault="00D53360" w:rsidP="00D53360">
            <w:pPr>
              <w:spacing w:line="320" w:lineRule="exact"/>
              <w:rPr>
                <w:rFonts w:ascii="ＭＳ Ｐゴシック" w:eastAsia="ＭＳ Ｐゴシック" w:hAnsi="ＭＳ Ｐゴシック"/>
                <w:sz w:val="22"/>
              </w:rPr>
            </w:pPr>
            <w:r w:rsidRPr="00D53360">
              <w:rPr>
                <w:rFonts w:ascii="ＭＳ Ｐゴシック" w:eastAsia="ＭＳ Ｐゴシック" w:hAnsi="ＭＳ Ｐゴシック" w:hint="eastAsia"/>
                <w:sz w:val="22"/>
              </w:rPr>
              <w:t>公共施設で保管・閲覧し、申告により確認する方法</w:t>
            </w:r>
          </w:p>
        </w:tc>
      </w:tr>
      <w:tr w:rsidR="00D53360" w:rsidRPr="00064392" w:rsidTr="00E50643">
        <w:tc>
          <w:tcPr>
            <w:tcW w:w="1785" w:type="dxa"/>
          </w:tcPr>
          <w:p w:rsidR="00D53360" w:rsidRPr="00D53360" w:rsidRDefault="00D53360" w:rsidP="00D53360">
            <w:pPr>
              <w:spacing w:line="320" w:lineRule="exact"/>
              <w:rPr>
                <w:rFonts w:ascii="ＭＳ Ｐゴシック" w:eastAsia="ＭＳ Ｐゴシック" w:hAnsi="ＭＳ Ｐゴシック"/>
                <w:sz w:val="22"/>
              </w:rPr>
            </w:pPr>
            <w:r w:rsidRPr="00D53360">
              <w:rPr>
                <w:rFonts w:ascii="ＭＳ Ｐゴシック" w:eastAsia="ＭＳ Ｐゴシック" w:hAnsi="ＭＳ Ｐゴシック" w:hint="eastAsia"/>
                <w:sz w:val="22"/>
              </w:rPr>
              <w:t>回収方法</w:t>
            </w:r>
          </w:p>
        </w:tc>
        <w:tc>
          <w:tcPr>
            <w:tcW w:w="7140" w:type="dxa"/>
          </w:tcPr>
          <w:p w:rsidR="00D53360" w:rsidRPr="00D53360" w:rsidRDefault="00D53360" w:rsidP="00D53360">
            <w:pPr>
              <w:spacing w:line="320" w:lineRule="exact"/>
              <w:rPr>
                <w:rFonts w:ascii="ＭＳ Ｐゴシック" w:eastAsia="ＭＳ Ｐゴシック" w:hAnsi="ＭＳ Ｐゴシック"/>
                <w:sz w:val="22"/>
              </w:rPr>
            </w:pPr>
            <w:r w:rsidRPr="00D53360">
              <w:rPr>
                <w:rFonts w:ascii="ＭＳ Ｐゴシック" w:eastAsia="ＭＳ Ｐゴシック" w:hAnsi="ＭＳ Ｐゴシック" w:hint="eastAsia"/>
                <w:sz w:val="22"/>
              </w:rPr>
              <w:t>災害廃棄物の撤去現場や建物の解体現場で発見された場合は、その都度回収する。または住民・ボランティアの持込みによって回収する。</w:t>
            </w:r>
          </w:p>
        </w:tc>
      </w:tr>
      <w:tr w:rsidR="00D53360" w:rsidRPr="00064392" w:rsidTr="00E50643">
        <w:tc>
          <w:tcPr>
            <w:tcW w:w="1785" w:type="dxa"/>
          </w:tcPr>
          <w:p w:rsidR="00D53360" w:rsidRPr="00D53360" w:rsidRDefault="00D53360" w:rsidP="00D53360">
            <w:pPr>
              <w:spacing w:line="320" w:lineRule="exact"/>
              <w:rPr>
                <w:rFonts w:ascii="ＭＳ Ｐゴシック" w:eastAsia="ＭＳ Ｐゴシック" w:hAnsi="ＭＳ Ｐゴシック"/>
                <w:sz w:val="22"/>
              </w:rPr>
            </w:pPr>
            <w:r w:rsidRPr="00D53360">
              <w:rPr>
                <w:rFonts w:ascii="ＭＳ Ｐゴシック" w:eastAsia="ＭＳ Ｐゴシック" w:hAnsi="ＭＳ Ｐゴシック" w:hint="eastAsia"/>
                <w:sz w:val="22"/>
              </w:rPr>
              <w:t>保管方法</w:t>
            </w:r>
          </w:p>
        </w:tc>
        <w:tc>
          <w:tcPr>
            <w:tcW w:w="7140" w:type="dxa"/>
          </w:tcPr>
          <w:p w:rsidR="00D53360" w:rsidRPr="00D53360" w:rsidRDefault="00D53360" w:rsidP="00D53360">
            <w:pPr>
              <w:spacing w:line="320" w:lineRule="exact"/>
              <w:rPr>
                <w:rFonts w:ascii="ＭＳ Ｐゴシック" w:eastAsia="ＭＳ Ｐゴシック" w:hAnsi="ＭＳ Ｐゴシック"/>
                <w:sz w:val="22"/>
              </w:rPr>
            </w:pPr>
            <w:r w:rsidRPr="00D53360">
              <w:rPr>
                <w:rFonts w:ascii="ＭＳ Ｐゴシック" w:eastAsia="ＭＳ Ｐゴシック" w:hAnsi="ＭＳ Ｐゴシック" w:hint="eastAsia"/>
                <w:sz w:val="22"/>
              </w:rPr>
              <w:t>泥や土が付着している場合は洗浄して保管</w:t>
            </w:r>
          </w:p>
          <w:p w:rsidR="00D53360" w:rsidRPr="00D53360" w:rsidRDefault="00D53360" w:rsidP="00D53360">
            <w:pPr>
              <w:spacing w:line="320" w:lineRule="exact"/>
              <w:rPr>
                <w:rFonts w:ascii="ＭＳ Ｐゴシック" w:eastAsia="ＭＳ Ｐゴシック" w:hAnsi="ＭＳ Ｐゴシック"/>
                <w:sz w:val="22"/>
              </w:rPr>
            </w:pPr>
            <w:r w:rsidRPr="00D53360">
              <w:rPr>
                <w:rFonts w:ascii="ＭＳ Ｐゴシック" w:eastAsia="ＭＳ Ｐゴシック" w:hAnsi="ＭＳ Ｐゴシック" w:hint="eastAsia"/>
                <w:sz w:val="22"/>
              </w:rPr>
              <w:t>写真等の劣化やカビの発生がないよう清潔に保管</w:t>
            </w:r>
          </w:p>
        </w:tc>
      </w:tr>
      <w:tr w:rsidR="00D53360" w:rsidRPr="00064392" w:rsidTr="00E50643">
        <w:tc>
          <w:tcPr>
            <w:tcW w:w="1785" w:type="dxa"/>
          </w:tcPr>
          <w:p w:rsidR="00D53360" w:rsidRPr="00D53360" w:rsidRDefault="00D53360" w:rsidP="00D53360">
            <w:pPr>
              <w:spacing w:line="320" w:lineRule="exact"/>
              <w:rPr>
                <w:rFonts w:ascii="ＭＳ Ｐゴシック" w:eastAsia="ＭＳ Ｐゴシック" w:hAnsi="ＭＳ Ｐゴシック"/>
                <w:sz w:val="22"/>
              </w:rPr>
            </w:pPr>
            <w:r w:rsidRPr="00D53360">
              <w:rPr>
                <w:rFonts w:ascii="ＭＳ Ｐゴシック" w:eastAsia="ＭＳ Ｐゴシック" w:hAnsi="ＭＳ Ｐゴシック" w:hint="eastAsia"/>
                <w:sz w:val="22"/>
              </w:rPr>
              <w:t>運営方法</w:t>
            </w:r>
          </w:p>
        </w:tc>
        <w:tc>
          <w:tcPr>
            <w:tcW w:w="7140" w:type="dxa"/>
          </w:tcPr>
          <w:p w:rsidR="00D53360" w:rsidRPr="00D53360" w:rsidRDefault="00D53360" w:rsidP="00D53360">
            <w:pPr>
              <w:spacing w:line="320" w:lineRule="exact"/>
              <w:rPr>
                <w:rFonts w:ascii="ＭＳ Ｐゴシック" w:eastAsia="ＭＳ Ｐゴシック" w:hAnsi="ＭＳ Ｐゴシック"/>
                <w:sz w:val="22"/>
              </w:rPr>
            </w:pPr>
            <w:r w:rsidRPr="00D53360">
              <w:rPr>
                <w:rFonts w:ascii="ＭＳ Ｐゴシック" w:eastAsia="ＭＳ Ｐゴシック" w:hAnsi="ＭＳ Ｐゴシック" w:hint="eastAsia"/>
                <w:sz w:val="22"/>
              </w:rPr>
              <w:t>地元雇用やボランティアの協力等</w:t>
            </w:r>
          </w:p>
        </w:tc>
      </w:tr>
      <w:tr w:rsidR="00D53360" w:rsidRPr="00064392" w:rsidTr="00E50643">
        <w:tc>
          <w:tcPr>
            <w:tcW w:w="1785" w:type="dxa"/>
          </w:tcPr>
          <w:p w:rsidR="00D53360" w:rsidRPr="00D53360" w:rsidRDefault="00D53360" w:rsidP="00D53360">
            <w:pPr>
              <w:spacing w:line="320" w:lineRule="exact"/>
              <w:rPr>
                <w:rFonts w:ascii="ＭＳ Ｐゴシック" w:eastAsia="ＭＳ Ｐゴシック" w:hAnsi="ＭＳ Ｐゴシック"/>
                <w:sz w:val="22"/>
              </w:rPr>
            </w:pPr>
            <w:r w:rsidRPr="00D53360">
              <w:rPr>
                <w:rFonts w:ascii="ＭＳ Ｐゴシック" w:eastAsia="ＭＳ Ｐゴシック" w:hAnsi="ＭＳ Ｐゴシック" w:hint="eastAsia"/>
                <w:sz w:val="22"/>
              </w:rPr>
              <w:t>返却方法</w:t>
            </w:r>
          </w:p>
        </w:tc>
        <w:tc>
          <w:tcPr>
            <w:tcW w:w="7140" w:type="dxa"/>
          </w:tcPr>
          <w:p w:rsidR="00D53360" w:rsidRPr="00E50643" w:rsidRDefault="00D53360" w:rsidP="00D53360">
            <w:pPr>
              <w:spacing w:line="320" w:lineRule="exact"/>
              <w:rPr>
                <w:rFonts w:ascii="ＭＳ Ｐゴシック" w:eastAsia="ＭＳ Ｐゴシック" w:hAnsi="ＭＳ Ｐゴシック"/>
                <w:spacing w:val="-4"/>
                <w:sz w:val="22"/>
              </w:rPr>
            </w:pPr>
            <w:r w:rsidRPr="00E50643">
              <w:rPr>
                <w:rFonts w:ascii="ＭＳ Ｐゴシック" w:eastAsia="ＭＳ Ｐゴシック" w:hAnsi="ＭＳ Ｐゴシック" w:hint="eastAsia"/>
                <w:spacing w:val="-4"/>
                <w:sz w:val="22"/>
              </w:rPr>
              <w:t>基本は面会引き渡しとする。本人確認ができる場合は郵送引き渡しも可能。</w:t>
            </w:r>
          </w:p>
        </w:tc>
      </w:tr>
    </w:tbl>
    <w:p w:rsidR="008436A9" w:rsidRDefault="008436A9" w:rsidP="008436A9">
      <w:pPr>
        <w:pStyle w:val="Default"/>
        <w:widowControl/>
        <w:wordWrap w:val="0"/>
        <w:jc w:val="right"/>
        <w:rPr>
          <w:rFonts w:asciiTheme="majorEastAsia" w:eastAsiaTheme="majorEastAsia" w:hAnsiTheme="majorEastAsia" w:cs="ＭＳ 明朝"/>
          <w:sz w:val="22"/>
        </w:rPr>
      </w:pPr>
      <w:r w:rsidRPr="0055623C">
        <w:rPr>
          <w:rFonts w:asciiTheme="majorEastAsia" w:eastAsiaTheme="majorEastAsia" w:hAnsiTheme="majorEastAsia" w:cs="MS-Mincho" w:hint="eastAsia"/>
          <w:i/>
          <w:sz w:val="18"/>
          <w:szCs w:val="18"/>
        </w:rPr>
        <w:t>出典：環境省「災害廃棄物対策指針」に一部加筆</w:t>
      </w:r>
      <w:r w:rsidRPr="009547A6">
        <w:rPr>
          <w:rFonts w:asciiTheme="majorEastAsia" w:eastAsiaTheme="majorEastAsia" w:hAnsiTheme="majorEastAsia" w:cs="MS-Mincho" w:hint="eastAsia"/>
          <w:i/>
          <w:sz w:val="18"/>
          <w:szCs w:val="18"/>
        </w:rPr>
        <w:t xml:space="preserve">　</w:t>
      </w:r>
      <w:r>
        <w:rPr>
          <w:rFonts w:asciiTheme="majorEastAsia" w:eastAsiaTheme="majorEastAsia" w:hAnsiTheme="majorEastAsia" w:cs="MS-Mincho" w:hint="eastAsia"/>
          <w:i/>
          <w:sz w:val="18"/>
          <w:szCs w:val="18"/>
        </w:rPr>
        <w:t xml:space="preserve">　</w:t>
      </w:r>
    </w:p>
    <w:p w:rsidR="006B7452" w:rsidRPr="003E03A4" w:rsidRDefault="006B7452" w:rsidP="00115342">
      <w:pPr>
        <w:pStyle w:val="Default"/>
        <w:widowControl/>
        <w:rPr>
          <w:rFonts w:asciiTheme="majorEastAsia" w:eastAsiaTheme="majorEastAsia" w:hAnsiTheme="majorEastAsia" w:cs="ＭＳ 明朝"/>
          <w:sz w:val="22"/>
        </w:rPr>
      </w:pPr>
      <w:bookmarkStart w:id="84" w:name="_GoBack"/>
      <w:bookmarkEnd w:id="84"/>
    </w:p>
    <w:sectPr w:rsidR="006B7452" w:rsidRPr="003E03A4" w:rsidSect="001E2ABA">
      <w:footerReference w:type="default" r:id="rId18"/>
      <w:pgSz w:w="11906" w:h="16838"/>
      <w:pgMar w:top="1560" w:right="1416" w:bottom="1418" w:left="1418" w:header="680" w:footer="680" w:gutter="0"/>
      <w:pgNumType w:start="5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4B2E" w:rsidRDefault="005C4B2E" w:rsidP="0057577B">
      <w:r>
        <w:separator/>
      </w:r>
    </w:p>
  </w:endnote>
  <w:endnote w:type="continuationSeparator" w:id="0">
    <w:p w:rsidR="005C4B2E" w:rsidRDefault="005C4B2E" w:rsidP="005757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 w:name="HGPｺﾞｼｯｸM">
    <w:altName w:val="HG PoT.￣， M"/>
    <w:panose1 w:val="020B0600000000000000"/>
    <w:charset w:val="80"/>
    <w:family w:val="modern"/>
    <w:pitch w:val="variable"/>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 w:name="MS-Mincho">
    <w:altName w:val="Microsoft YaHei"/>
    <w:panose1 w:val="00000000000000000000"/>
    <w:charset w:val="86"/>
    <w:family w:val="auto"/>
    <w:notTrueType/>
    <w:pitch w:val="default"/>
    <w:sig w:usb0="00000001" w:usb1="080F0000" w:usb2="00000010" w:usb3="00000000" w:csb0="0006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2900402"/>
      <w:docPartObj>
        <w:docPartGallery w:val="Page Numbers (Bottom of Page)"/>
        <w:docPartUnique/>
      </w:docPartObj>
    </w:sdtPr>
    <w:sdtEndPr>
      <w:rPr>
        <w:sz w:val="24"/>
        <w:szCs w:val="24"/>
      </w:rPr>
    </w:sdtEndPr>
    <w:sdtContent>
      <w:p w:rsidR="005C4B2E" w:rsidRDefault="005C4B2E">
        <w:pPr>
          <w:pStyle w:val="a5"/>
          <w:jc w:val="center"/>
        </w:pPr>
      </w:p>
      <w:p w:rsidR="005C4B2E" w:rsidRPr="00FF13F9" w:rsidRDefault="005C4B2E">
        <w:pPr>
          <w:pStyle w:val="a5"/>
          <w:jc w:val="center"/>
          <w:rPr>
            <w:sz w:val="24"/>
            <w:szCs w:val="24"/>
          </w:rPr>
        </w:pPr>
        <w:r w:rsidRPr="00FF13F9">
          <w:rPr>
            <w:sz w:val="24"/>
            <w:szCs w:val="24"/>
          </w:rPr>
          <w:fldChar w:fldCharType="begin"/>
        </w:r>
        <w:r w:rsidRPr="00FF13F9">
          <w:rPr>
            <w:sz w:val="24"/>
            <w:szCs w:val="24"/>
          </w:rPr>
          <w:instrText>PAGE   \* MERGEFORMAT</w:instrText>
        </w:r>
        <w:r w:rsidRPr="00FF13F9">
          <w:rPr>
            <w:sz w:val="24"/>
            <w:szCs w:val="24"/>
          </w:rPr>
          <w:fldChar w:fldCharType="separate"/>
        </w:r>
        <w:r w:rsidR="008C0A52" w:rsidRPr="008C0A52">
          <w:rPr>
            <w:noProof/>
            <w:sz w:val="24"/>
            <w:szCs w:val="24"/>
            <w:lang w:val="ja-JP"/>
          </w:rPr>
          <w:t>69</w:t>
        </w:r>
        <w:r w:rsidRPr="00FF13F9">
          <w:rPr>
            <w:sz w:val="24"/>
            <w:szCs w:val="24"/>
          </w:rPr>
          <w:fldChar w:fldCharType="end"/>
        </w:r>
      </w:p>
    </w:sdtContent>
  </w:sdt>
  <w:p w:rsidR="005C4B2E" w:rsidRDefault="005C4B2E">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4B2E" w:rsidRDefault="005C4B2E" w:rsidP="0057577B">
      <w:r>
        <w:separator/>
      </w:r>
    </w:p>
  </w:footnote>
  <w:footnote w:type="continuationSeparator" w:id="0">
    <w:p w:rsidR="005C4B2E" w:rsidRDefault="005C4B2E" w:rsidP="0057577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29538E"/>
    <w:multiLevelType w:val="hybridMultilevel"/>
    <w:tmpl w:val="2CD8D5B4"/>
    <w:lvl w:ilvl="0" w:tplc="5164ECA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0A2723D0"/>
    <w:multiLevelType w:val="hybridMultilevel"/>
    <w:tmpl w:val="7DEEA396"/>
    <w:lvl w:ilvl="0" w:tplc="5164ECA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135C68CA"/>
    <w:multiLevelType w:val="hybridMultilevel"/>
    <w:tmpl w:val="CA103EA6"/>
    <w:lvl w:ilvl="0" w:tplc="EF6CAD2E">
      <w:numFmt w:val="bullet"/>
      <w:lvlText w:val="○"/>
      <w:lvlJc w:val="left"/>
      <w:pPr>
        <w:ind w:left="585" w:hanging="360"/>
      </w:pPr>
      <w:rPr>
        <w:rFonts w:ascii="ＭＳ ゴシック" w:eastAsia="ＭＳ ゴシック" w:hAnsi="ＭＳ ゴシック" w:cs="ＭＳ 明朝" w:hint="eastAsia"/>
        <w:lang w:val="en-US"/>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3">
    <w:nsid w:val="1C1A3511"/>
    <w:multiLevelType w:val="hybridMultilevel"/>
    <w:tmpl w:val="CEBA5F26"/>
    <w:lvl w:ilvl="0" w:tplc="CBBA239E">
      <w:start w:val="8"/>
      <w:numFmt w:val="bullet"/>
      <w:lvlText w:val="※"/>
      <w:lvlJc w:val="left"/>
      <w:pPr>
        <w:ind w:left="780" w:hanging="360"/>
      </w:pPr>
      <w:rPr>
        <w:rFonts w:ascii="ＭＳ ゴシック" w:eastAsia="ＭＳ ゴシック" w:hAnsi="ＭＳ ゴシック" w:cstheme="minorBidi" w:hint="eastAsia"/>
        <w:color w:val="FF0000"/>
        <w:sz w:val="21"/>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
    <w:nsid w:val="22CA563E"/>
    <w:multiLevelType w:val="hybridMultilevel"/>
    <w:tmpl w:val="3B7C821C"/>
    <w:lvl w:ilvl="0" w:tplc="9416A03E">
      <w:numFmt w:val="bullet"/>
      <w:lvlText w:val="・"/>
      <w:lvlJc w:val="left"/>
      <w:pPr>
        <w:ind w:left="257" w:hanging="360"/>
      </w:pPr>
      <w:rPr>
        <w:rFonts w:ascii="ＭＳ ゴシック" w:eastAsia="ＭＳ ゴシック" w:hAnsi="ＭＳ ゴシック" w:cs="HGPｺﾞｼｯｸM" w:hint="eastAsia"/>
      </w:rPr>
    </w:lvl>
    <w:lvl w:ilvl="1" w:tplc="F0E87CEE">
      <w:numFmt w:val="bullet"/>
      <w:lvlText w:val="■"/>
      <w:lvlJc w:val="left"/>
      <w:pPr>
        <w:ind w:left="677" w:hanging="360"/>
      </w:pPr>
      <w:rPr>
        <w:rFonts w:ascii="ＭＳ ゴシック" w:eastAsia="ＭＳ ゴシック" w:hAnsi="ＭＳ ゴシック" w:cs="ＭＳ ゴシック" w:hint="eastAsia"/>
      </w:rPr>
    </w:lvl>
    <w:lvl w:ilvl="2" w:tplc="0409000D" w:tentative="1">
      <w:start w:val="1"/>
      <w:numFmt w:val="bullet"/>
      <w:lvlText w:val=""/>
      <w:lvlJc w:val="left"/>
      <w:pPr>
        <w:ind w:left="1157" w:hanging="420"/>
      </w:pPr>
      <w:rPr>
        <w:rFonts w:ascii="Wingdings" w:hAnsi="Wingdings" w:hint="default"/>
      </w:rPr>
    </w:lvl>
    <w:lvl w:ilvl="3" w:tplc="04090001" w:tentative="1">
      <w:start w:val="1"/>
      <w:numFmt w:val="bullet"/>
      <w:lvlText w:val=""/>
      <w:lvlJc w:val="left"/>
      <w:pPr>
        <w:ind w:left="1577" w:hanging="420"/>
      </w:pPr>
      <w:rPr>
        <w:rFonts w:ascii="Wingdings" w:hAnsi="Wingdings" w:hint="default"/>
      </w:rPr>
    </w:lvl>
    <w:lvl w:ilvl="4" w:tplc="0409000B" w:tentative="1">
      <w:start w:val="1"/>
      <w:numFmt w:val="bullet"/>
      <w:lvlText w:val=""/>
      <w:lvlJc w:val="left"/>
      <w:pPr>
        <w:ind w:left="1997" w:hanging="420"/>
      </w:pPr>
      <w:rPr>
        <w:rFonts w:ascii="Wingdings" w:hAnsi="Wingdings" w:hint="default"/>
      </w:rPr>
    </w:lvl>
    <w:lvl w:ilvl="5" w:tplc="0409000D" w:tentative="1">
      <w:start w:val="1"/>
      <w:numFmt w:val="bullet"/>
      <w:lvlText w:val=""/>
      <w:lvlJc w:val="left"/>
      <w:pPr>
        <w:ind w:left="2417" w:hanging="420"/>
      </w:pPr>
      <w:rPr>
        <w:rFonts w:ascii="Wingdings" w:hAnsi="Wingdings" w:hint="default"/>
      </w:rPr>
    </w:lvl>
    <w:lvl w:ilvl="6" w:tplc="04090001" w:tentative="1">
      <w:start w:val="1"/>
      <w:numFmt w:val="bullet"/>
      <w:lvlText w:val=""/>
      <w:lvlJc w:val="left"/>
      <w:pPr>
        <w:ind w:left="2837" w:hanging="420"/>
      </w:pPr>
      <w:rPr>
        <w:rFonts w:ascii="Wingdings" w:hAnsi="Wingdings" w:hint="default"/>
      </w:rPr>
    </w:lvl>
    <w:lvl w:ilvl="7" w:tplc="0409000B" w:tentative="1">
      <w:start w:val="1"/>
      <w:numFmt w:val="bullet"/>
      <w:lvlText w:val=""/>
      <w:lvlJc w:val="left"/>
      <w:pPr>
        <w:ind w:left="3257" w:hanging="420"/>
      </w:pPr>
      <w:rPr>
        <w:rFonts w:ascii="Wingdings" w:hAnsi="Wingdings" w:hint="default"/>
      </w:rPr>
    </w:lvl>
    <w:lvl w:ilvl="8" w:tplc="0409000D" w:tentative="1">
      <w:start w:val="1"/>
      <w:numFmt w:val="bullet"/>
      <w:lvlText w:val=""/>
      <w:lvlJc w:val="left"/>
      <w:pPr>
        <w:ind w:left="3677" w:hanging="420"/>
      </w:pPr>
      <w:rPr>
        <w:rFonts w:ascii="Wingdings" w:hAnsi="Wingdings" w:hint="default"/>
      </w:rPr>
    </w:lvl>
  </w:abstractNum>
  <w:abstractNum w:abstractNumId="5">
    <w:nsid w:val="2A774F83"/>
    <w:multiLevelType w:val="hybridMultilevel"/>
    <w:tmpl w:val="E81C4004"/>
    <w:lvl w:ilvl="0" w:tplc="5164ECA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2EEF44FA"/>
    <w:multiLevelType w:val="hybridMultilevel"/>
    <w:tmpl w:val="945880EE"/>
    <w:lvl w:ilvl="0" w:tplc="FED001C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31777004"/>
    <w:multiLevelType w:val="hybridMultilevel"/>
    <w:tmpl w:val="AC7C82FC"/>
    <w:lvl w:ilvl="0" w:tplc="9416A03E">
      <w:numFmt w:val="bullet"/>
      <w:lvlText w:val="・"/>
      <w:lvlJc w:val="left"/>
      <w:pPr>
        <w:ind w:left="420" w:hanging="420"/>
      </w:pPr>
      <w:rPr>
        <w:rFonts w:ascii="ＭＳ ゴシック" w:eastAsia="ＭＳ ゴシック" w:hAnsi="ＭＳ ゴシック" w:cs="HGPｺﾞｼｯｸM" w:hint="eastAsia"/>
      </w:rPr>
    </w:lvl>
    <w:lvl w:ilvl="1" w:tplc="7D2208E6">
      <w:numFmt w:val="bullet"/>
      <w:lvlText w:val="○"/>
      <w:lvlJc w:val="left"/>
      <w:pPr>
        <w:ind w:left="780" w:hanging="360"/>
      </w:pPr>
      <w:rPr>
        <w:rFonts w:ascii="ＭＳ ゴシック" w:eastAsia="ＭＳ ゴシック" w:hAnsi="ＭＳ ゴシック" w:cs="ＭＳ 明朝" w:hint="eastAsia"/>
        <w:lang w:val="en-US"/>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3D4D6F6D"/>
    <w:multiLevelType w:val="hybridMultilevel"/>
    <w:tmpl w:val="BA2CB0BE"/>
    <w:lvl w:ilvl="0" w:tplc="5164ECA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412D26F2"/>
    <w:multiLevelType w:val="hybridMultilevel"/>
    <w:tmpl w:val="2C90D9A2"/>
    <w:lvl w:ilvl="0" w:tplc="84C63DBE">
      <w:start w:val="1"/>
      <w:numFmt w:val="decimal"/>
      <w:lvlText w:val="(%1)"/>
      <w:lvlJc w:val="left"/>
      <w:pPr>
        <w:ind w:left="468" w:hanging="360"/>
      </w:pPr>
      <w:rPr>
        <w:rFonts w:hint="default"/>
      </w:rPr>
    </w:lvl>
    <w:lvl w:ilvl="1" w:tplc="04090017" w:tentative="1">
      <w:start w:val="1"/>
      <w:numFmt w:val="aiueoFullWidth"/>
      <w:lvlText w:val="(%2)"/>
      <w:lvlJc w:val="left"/>
      <w:pPr>
        <w:ind w:left="948" w:hanging="420"/>
      </w:pPr>
    </w:lvl>
    <w:lvl w:ilvl="2" w:tplc="04090011" w:tentative="1">
      <w:start w:val="1"/>
      <w:numFmt w:val="decimalEnclosedCircle"/>
      <w:lvlText w:val="%3"/>
      <w:lvlJc w:val="left"/>
      <w:pPr>
        <w:ind w:left="1368" w:hanging="420"/>
      </w:pPr>
    </w:lvl>
    <w:lvl w:ilvl="3" w:tplc="0409000F" w:tentative="1">
      <w:start w:val="1"/>
      <w:numFmt w:val="decimal"/>
      <w:lvlText w:val="%4."/>
      <w:lvlJc w:val="left"/>
      <w:pPr>
        <w:ind w:left="1788" w:hanging="420"/>
      </w:pPr>
    </w:lvl>
    <w:lvl w:ilvl="4" w:tplc="04090017" w:tentative="1">
      <w:start w:val="1"/>
      <w:numFmt w:val="aiueoFullWidth"/>
      <w:lvlText w:val="(%5)"/>
      <w:lvlJc w:val="left"/>
      <w:pPr>
        <w:ind w:left="2208" w:hanging="420"/>
      </w:pPr>
    </w:lvl>
    <w:lvl w:ilvl="5" w:tplc="04090011" w:tentative="1">
      <w:start w:val="1"/>
      <w:numFmt w:val="decimalEnclosedCircle"/>
      <w:lvlText w:val="%6"/>
      <w:lvlJc w:val="left"/>
      <w:pPr>
        <w:ind w:left="2628" w:hanging="420"/>
      </w:pPr>
    </w:lvl>
    <w:lvl w:ilvl="6" w:tplc="0409000F" w:tentative="1">
      <w:start w:val="1"/>
      <w:numFmt w:val="decimal"/>
      <w:lvlText w:val="%7."/>
      <w:lvlJc w:val="left"/>
      <w:pPr>
        <w:ind w:left="3048" w:hanging="420"/>
      </w:pPr>
    </w:lvl>
    <w:lvl w:ilvl="7" w:tplc="04090017" w:tentative="1">
      <w:start w:val="1"/>
      <w:numFmt w:val="aiueoFullWidth"/>
      <w:lvlText w:val="(%8)"/>
      <w:lvlJc w:val="left"/>
      <w:pPr>
        <w:ind w:left="3468" w:hanging="420"/>
      </w:pPr>
    </w:lvl>
    <w:lvl w:ilvl="8" w:tplc="04090011" w:tentative="1">
      <w:start w:val="1"/>
      <w:numFmt w:val="decimalEnclosedCircle"/>
      <w:lvlText w:val="%9"/>
      <w:lvlJc w:val="left"/>
      <w:pPr>
        <w:ind w:left="3888" w:hanging="420"/>
      </w:pPr>
    </w:lvl>
  </w:abstractNum>
  <w:abstractNum w:abstractNumId="10">
    <w:nsid w:val="4A316F18"/>
    <w:multiLevelType w:val="hybridMultilevel"/>
    <w:tmpl w:val="81D8C220"/>
    <w:lvl w:ilvl="0" w:tplc="39EC816C">
      <w:start w:val="1"/>
      <w:numFmt w:val="bullet"/>
      <w:lvlText w:val="※"/>
      <w:lvlJc w:val="left"/>
      <w:pPr>
        <w:ind w:left="360" w:hanging="360"/>
      </w:pPr>
      <w:rPr>
        <w:rFonts w:ascii="ＭＳ ゴシック" w:eastAsia="ＭＳ ゴシック" w:hAnsi="ＭＳ ゴシック" w:cs="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4EBF2BE8"/>
    <w:multiLevelType w:val="hybridMultilevel"/>
    <w:tmpl w:val="9F061466"/>
    <w:lvl w:ilvl="0" w:tplc="D004AFA4">
      <w:start w:val="3"/>
      <w:numFmt w:val="bullet"/>
      <w:lvlText w:val="※"/>
      <w:lvlJc w:val="left"/>
      <w:pPr>
        <w:ind w:left="930" w:hanging="360"/>
      </w:pPr>
      <w:rPr>
        <w:rFonts w:ascii="ＭＳ ゴシック" w:eastAsia="ＭＳ ゴシック" w:hAnsi="ＭＳ ゴシック" w:cs="ＭＳ 明朝" w:hint="eastAsia"/>
      </w:rPr>
    </w:lvl>
    <w:lvl w:ilvl="1" w:tplc="0409000B" w:tentative="1">
      <w:start w:val="1"/>
      <w:numFmt w:val="bullet"/>
      <w:lvlText w:val=""/>
      <w:lvlJc w:val="left"/>
      <w:pPr>
        <w:ind w:left="1410" w:hanging="420"/>
      </w:pPr>
      <w:rPr>
        <w:rFonts w:ascii="Wingdings" w:hAnsi="Wingdings" w:hint="default"/>
      </w:rPr>
    </w:lvl>
    <w:lvl w:ilvl="2" w:tplc="0409000D" w:tentative="1">
      <w:start w:val="1"/>
      <w:numFmt w:val="bullet"/>
      <w:lvlText w:val=""/>
      <w:lvlJc w:val="left"/>
      <w:pPr>
        <w:ind w:left="1830" w:hanging="420"/>
      </w:pPr>
      <w:rPr>
        <w:rFonts w:ascii="Wingdings" w:hAnsi="Wingdings" w:hint="default"/>
      </w:rPr>
    </w:lvl>
    <w:lvl w:ilvl="3" w:tplc="04090001" w:tentative="1">
      <w:start w:val="1"/>
      <w:numFmt w:val="bullet"/>
      <w:lvlText w:val=""/>
      <w:lvlJc w:val="left"/>
      <w:pPr>
        <w:ind w:left="2250" w:hanging="420"/>
      </w:pPr>
      <w:rPr>
        <w:rFonts w:ascii="Wingdings" w:hAnsi="Wingdings" w:hint="default"/>
      </w:rPr>
    </w:lvl>
    <w:lvl w:ilvl="4" w:tplc="0409000B" w:tentative="1">
      <w:start w:val="1"/>
      <w:numFmt w:val="bullet"/>
      <w:lvlText w:val=""/>
      <w:lvlJc w:val="left"/>
      <w:pPr>
        <w:ind w:left="2670" w:hanging="420"/>
      </w:pPr>
      <w:rPr>
        <w:rFonts w:ascii="Wingdings" w:hAnsi="Wingdings" w:hint="default"/>
      </w:rPr>
    </w:lvl>
    <w:lvl w:ilvl="5" w:tplc="0409000D" w:tentative="1">
      <w:start w:val="1"/>
      <w:numFmt w:val="bullet"/>
      <w:lvlText w:val=""/>
      <w:lvlJc w:val="left"/>
      <w:pPr>
        <w:ind w:left="3090" w:hanging="420"/>
      </w:pPr>
      <w:rPr>
        <w:rFonts w:ascii="Wingdings" w:hAnsi="Wingdings" w:hint="default"/>
      </w:rPr>
    </w:lvl>
    <w:lvl w:ilvl="6" w:tplc="04090001" w:tentative="1">
      <w:start w:val="1"/>
      <w:numFmt w:val="bullet"/>
      <w:lvlText w:val=""/>
      <w:lvlJc w:val="left"/>
      <w:pPr>
        <w:ind w:left="3510" w:hanging="420"/>
      </w:pPr>
      <w:rPr>
        <w:rFonts w:ascii="Wingdings" w:hAnsi="Wingdings" w:hint="default"/>
      </w:rPr>
    </w:lvl>
    <w:lvl w:ilvl="7" w:tplc="0409000B" w:tentative="1">
      <w:start w:val="1"/>
      <w:numFmt w:val="bullet"/>
      <w:lvlText w:val=""/>
      <w:lvlJc w:val="left"/>
      <w:pPr>
        <w:ind w:left="3930" w:hanging="420"/>
      </w:pPr>
      <w:rPr>
        <w:rFonts w:ascii="Wingdings" w:hAnsi="Wingdings" w:hint="default"/>
      </w:rPr>
    </w:lvl>
    <w:lvl w:ilvl="8" w:tplc="0409000D" w:tentative="1">
      <w:start w:val="1"/>
      <w:numFmt w:val="bullet"/>
      <w:lvlText w:val=""/>
      <w:lvlJc w:val="left"/>
      <w:pPr>
        <w:ind w:left="4350" w:hanging="420"/>
      </w:pPr>
      <w:rPr>
        <w:rFonts w:ascii="Wingdings" w:hAnsi="Wingdings" w:hint="default"/>
      </w:rPr>
    </w:lvl>
  </w:abstractNum>
  <w:abstractNum w:abstractNumId="12">
    <w:nsid w:val="52111CD2"/>
    <w:multiLevelType w:val="hybridMultilevel"/>
    <w:tmpl w:val="CE308856"/>
    <w:lvl w:ilvl="0" w:tplc="2B62C92A">
      <w:start w:val="1"/>
      <w:numFmt w:val="bullet"/>
      <w:lvlText w:val="※"/>
      <w:lvlJc w:val="left"/>
      <w:pPr>
        <w:ind w:left="360" w:hanging="360"/>
      </w:pPr>
      <w:rPr>
        <w:rFonts w:ascii="ＭＳ ゴシック" w:eastAsia="ＭＳ ゴシック" w:hAnsi="ＭＳ ゴシック" w:cs="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nsid w:val="55596CEA"/>
    <w:multiLevelType w:val="hybridMultilevel"/>
    <w:tmpl w:val="4BFC84AE"/>
    <w:lvl w:ilvl="0" w:tplc="ECD8C754">
      <w:numFmt w:val="bullet"/>
      <w:lvlText w:val="○"/>
      <w:lvlJc w:val="left"/>
      <w:pPr>
        <w:ind w:left="850" w:hanging="420"/>
      </w:pPr>
      <w:rPr>
        <w:rFonts w:ascii="ＭＳ ゴシック" w:eastAsia="ＭＳ ゴシック" w:hAnsi="ＭＳ ゴシック" w:cs="ＭＳ 明朝" w:hint="eastAsia"/>
      </w:rPr>
    </w:lvl>
    <w:lvl w:ilvl="1" w:tplc="0409000B" w:tentative="1">
      <w:start w:val="1"/>
      <w:numFmt w:val="bullet"/>
      <w:lvlText w:val=""/>
      <w:lvlJc w:val="left"/>
      <w:pPr>
        <w:ind w:left="1270" w:hanging="420"/>
      </w:pPr>
      <w:rPr>
        <w:rFonts w:ascii="Wingdings" w:hAnsi="Wingdings" w:hint="default"/>
      </w:rPr>
    </w:lvl>
    <w:lvl w:ilvl="2" w:tplc="0409000D" w:tentative="1">
      <w:start w:val="1"/>
      <w:numFmt w:val="bullet"/>
      <w:lvlText w:val=""/>
      <w:lvlJc w:val="left"/>
      <w:pPr>
        <w:ind w:left="1690" w:hanging="420"/>
      </w:pPr>
      <w:rPr>
        <w:rFonts w:ascii="Wingdings" w:hAnsi="Wingdings" w:hint="default"/>
      </w:rPr>
    </w:lvl>
    <w:lvl w:ilvl="3" w:tplc="04090001" w:tentative="1">
      <w:start w:val="1"/>
      <w:numFmt w:val="bullet"/>
      <w:lvlText w:val=""/>
      <w:lvlJc w:val="left"/>
      <w:pPr>
        <w:ind w:left="2110" w:hanging="420"/>
      </w:pPr>
      <w:rPr>
        <w:rFonts w:ascii="Wingdings" w:hAnsi="Wingdings" w:hint="default"/>
      </w:rPr>
    </w:lvl>
    <w:lvl w:ilvl="4" w:tplc="0409000B" w:tentative="1">
      <w:start w:val="1"/>
      <w:numFmt w:val="bullet"/>
      <w:lvlText w:val=""/>
      <w:lvlJc w:val="left"/>
      <w:pPr>
        <w:ind w:left="2530" w:hanging="420"/>
      </w:pPr>
      <w:rPr>
        <w:rFonts w:ascii="Wingdings" w:hAnsi="Wingdings" w:hint="default"/>
      </w:rPr>
    </w:lvl>
    <w:lvl w:ilvl="5" w:tplc="0409000D" w:tentative="1">
      <w:start w:val="1"/>
      <w:numFmt w:val="bullet"/>
      <w:lvlText w:val=""/>
      <w:lvlJc w:val="left"/>
      <w:pPr>
        <w:ind w:left="2950" w:hanging="420"/>
      </w:pPr>
      <w:rPr>
        <w:rFonts w:ascii="Wingdings" w:hAnsi="Wingdings" w:hint="default"/>
      </w:rPr>
    </w:lvl>
    <w:lvl w:ilvl="6" w:tplc="04090001" w:tentative="1">
      <w:start w:val="1"/>
      <w:numFmt w:val="bullet"/>
      <w:lvlText w:val=""/>
      <w:lvlJc w:val="left"/>
      <w:pPr>
        <w:ind w:left="3370" w:hanging="420"/>
      </w:pPr>
      <w:rPr>
        <w:rFonts w:ascii="Wingdings" w:hAnsi="Wingdings" w:hint="default"/>
      </w:rPr>
    </w:lvl>
    <w:lvl w:ilvl="7" w:tplc="0409000B" w:tentative="1">
      <w:start w:val="1"/>
      <w:numFmt w:val="bullet"/>
      <w:lvlText w:val=""/>
      <w:lvlJc w:val="left"/>
      <w:pPr>
        <w:ind w:left="3790" w:hanging="420"/>
      </w:pPr>
      <w:rPr>
        <w:rFonts w:ascii="Wingdings" w:hAnsi="Wingdings" w:hint="default"/>
      </w:rPr>
    </w:lvl>
    <w:lvl w:ilvl="8" w:tplc="0409000D" w:tentative="1">
      <w:start w:val="1"/>
      <w:numFmt w:val="bullet"/>
      <w:lvlText w:val=""/>
      <w:lvlJc w:val="left"/>
      <w:pPr>
        <w:ind w:left="4210" w:hanging="420"/>
      </w:pPr>
      <w:rPr>
        <w:rFonts w:ascii="Wingdings" w:hAnsi="Wingdings" w:hint="default"/>
      </w:rPr>
    </w:lvl>
  </w:abstractNum>
  <w:abstractNum w:abstractNumId="14">
    <w:nsid w:val="59850047"/>
    <w:multiLevelType w:val="hybridMultilevel"/>
    <w:tmpl w:val="A88CAE9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nsid w:val="609F0CA4"/>
    <w:multiLevelType w:val="hybridMultilevel"/>
    <w:tmpl w:val="8E3E7EBA"/>
    <w:lvl w:ilvl="0" w:tplc="5164ECA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nsid w:val="65287EF0"/>
    <w:multiLevelType w:val="hybridMultilevel"/>
    <w:tmpl w:val="58BC8D40"/>
    <w:lvl w:ilvl="0" w:tplc="5164ECA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nsid w:val="66B14FC9"/>
    <w:multiLevelType w:val="hybridMultilevel"/>
    <w:tmpl w:val="50D8CB30"/>
    <w:lvl w:ilvl="0" w:tplc="9416A03E">
      <w:numFmt w:val="bullet"/>
      <w:lvlText w:val="・"/>
      <w:lvlJc w:val="left"/>
      <w:pPr>
        <w:ind w:left="420" w:hanging="420"/>
      </w:pPr>
      <w:rPr>
        <w:rFonts w:ascii="ＭＳ ゴシック" w:eastAsia="ＭＳ ゴシック" w:hAnsi="ＭＳ ゴシック" w:cs="HGPｺﾞｼｯｸM"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nsid w:val="719246D3"/>
    <w:multiLevelType w:val="hybridMultilevel"/>
    <w:tmpl w:val="8C7274B8"/>
    <w:lvl w:ilvl="0" w:tplc="AB4E4894">
      <w:numFmt w:val="bullet"/>
      <w:lvlText w:val="○"/>
      <w:lvlJc w:val="left"/>
      <w:pPr>
        <w:ind w:left="570" w:hanging="360"/>
      </w:pPr>
      <w:rPr>
        <w:rFonts w:ascii="ＭＳ ゴシック" w:eastAsia="ＭＳ ゴシック" w:hAnsi="ＭＳ ゴシック" w:cs="ＭＳ 明朝" w:hint="eastAsia"/>
        <w:lang w:val="en-US"/>
      </w:rPr>
    </w:lvl>
    <w:lvl w:ilvl="1" w:tplc="0409000B">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9">
    <w:nsid w:val="77E847BA"/>
    <w:multiLevelType w:val="hybridMultilevel"/>
    <w:tmpl w:val="1A5C8594"/>
    <w:lvl w:ilvl="0" w:tplc="5164ECA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nsid w:val="787A3C42"/>
    <w:multiLevelType w:val="hybridMultilevel"/>
    <w:tmpl w:val="C2B2C460"/>
    <w:lvl w:ilvl="0" w:tplc="B980FCB8">
      <w:start w:val="3"/>
      <w:numFmt w:val="bullet"/>
      <w:lvlText w:val="※"/>
      <w:lvlJc w:val="left"/>
      <w:pPr>
        <w:ind w:left="360" w:hanging="360"/>
      </w:pPr>
      <w:rPr>
        <w:rFonts w:ascii="ＭＳ ゴシック" w:eastAsia="ＭＳ ゴシック" w:hAnsi="ＭＳ ゴシック" w:cs="ＭＳ 明朝" w:hint="eastAsia"/>
      </w:rPr>
    </w:lvl>
    <w:lvl w:ilvl="1" w:tplc="D004AFA4">
      <w:start w:val="3"/>
      <w:numFmt w:val="bullet"/>
      <w:lvlText w:val="※"/>
      <w:lvlJc w:val="left"/>
      <w:pPr>
        <w:ind w:left="840" w:hanging="420"/>
      </w:pPr>
      <w:rPr>
        <w:rFonts w:ascii="ＭＳ ゴシック" w:eastAsia="ＭＳ ゴシック" w:hAnsi="ＭＳ ゴシック" w:cs="ＭＳ 明朝" w:hint="eastAsia"/>
      </w:rPr>
    </w:lvl>
    <w:lvl w:ilvl="2" w:tplc="D004AFA4">
      <w:start w:val="3"/>
      <w:numFmt w:val="bullet"/>
      <w:lvlText w:val="※"/>
      <w:lvlJc w:val="left"/>
      <w:pPr>
        <w:ind w:left="1260" w:hanging="420"/>
      </w:pPr>
      <w:rPr>
        <w:rFonts w:ascii="ＭＳ ゴシック" w:eastAsia="ＭＳ ゴシック" w:hAnsi="ＭＳ ゴシック" w:cs="ＭＳ 明朝" w:hint="eastAsia"/>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nsid w:val="7A276A3C"/>
    <w:multiLevelType w:val="hybridMultilevel"/>
    <w:tmpl w:val="9E406AFC"/>
    <w:lvl w:ilvl="0" w:tplc="B980FCB8">
      <w:start w:val="3"/>
      <w:numFmt w:val="bullet"/>
      <w:lvlText w:val="※"/>
      <w:lvlJc w:val="left"/>
      <w:pPr>
        <w:ind w:left="360" w:hanging="360"/>
      </w:pPr>
      <w:rPr>
        <w:rFonts w:ascii="ＭＳ ゴシック" w:eastAsia="ＭＳ ゴシック" w:hAnsi="ＭＳ ゴシック" w:cs="ＭＳ 明朝" w:hint="eastAsia"/>
      </w:rPr>
    </w:lvl>
    <w:lvl w:ilvl="1" w:tplc="0409000B">
      <w:start w:val="1"/>
      <w:numFmt w:val="bullet"/>
      <w:lvlText w:val=""/>
      <w:lvlJc w:val="left"/>
      <w:pPr>
        <w:ind w:left="840" w:hanging="420"/>
      </w:pPr>
      <w:rPr>
        <w:rFonts w:ascii="Wingdings" w:hAnsi="Wingdings" w:hint="default"/>
      </w:rPr>
    </w:lvl>
    <w:lvl w:ilvl="2" w:tplc="D004AFA4">
      <w:start w:val="3"/>
      <w:numFmt w:val="bullet"/>
      <w:lvlText w:val="※"/>
      <w:lvlJc w:val="left"/>
      <w:pPr>
        <w:ind w:left="1260" w:hanging="420"/>
      </w:pPr>
      <w:rPr>
        <w:rFonts w:ascii="ＭＳ ゴシック" w:eastAsia="ＭＳ ゴシック" w:hAnsi="ＭＳ ゴシック" w:cs="ＭＳ 明朝" w:hint="eastAsia"/>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nsid w:val="7AD8723F"/>
    <w:multiLevelType w:val="hybridMultilevel"/>
    <w:tmpl w:val="3800DAB0"/>
    <w:lvl w:ilvl="0" w:tplc="04090003">
      <w:start w:val="1"/>
      <w:numFmt w:val="bullet"/>
      <w:lvlText w:val=""/>
      <w:lvlJc w:val="left"/>
      <w:pPr>
        <w:ind w:left="317" w:hanging="420"/>
      </w:pPr>
      <w:rPr>
        <w:rFonts w:ascii="Wingdings" w:hAnsi="Wingdings" w:hint="default"/>
      </w:rPr>
    </w:lvl>
    <w:lvl w:ilvl="1" w:tplc="0409000B" w:tentative="1">
      <w:start w:val="1"/>
      <w:numFmt w:val="bullet"/>
      <w:lvlText w:val=""/>
      <w:lvlJc w:val="left"/>
      <w:pPr>
        <w:ind w:left="737" w:hanging="420"/>
      </w:pPr>
      <w:rPr>
        <w:rFonts w:ascii="Wingdings" w:hAnsi="Wingdings" w:hint="default"/>
      </w:rPr>
    </w:lvl>
    <w:lvl w:ilvl="2" w:tplc="0409000D" w:tentative="1">
      <w:start w:val="1"/>
      <w:numFmt w:val="bullet"/>
      <w:lvlText w:val=""/>
      <w:lvlJc w:val="left"/>
      <w:pPr>
        <w:ind w:left="1157" w:hanging="420"/>
      </w:pPr>
      <w:rPr>
        <w:rFonts w:ascii="Wingdings" w:hAnsi="Wingdings" w:hint="default"/>
      </w:rPr>
    </w:lvl>
    <w:lvl w:ilvl="3" w:tplc="04090001" w:tentative="1">
      <w:start w:val="1"/>
      <w:numFmt w:val="bullet"/>
      <w:lvlText w:val=""/>
      <w:lvlJc w:val="left"/>
      <w:pPr>
        <w:ind w:left="1577" w:hanging="420"/>
      </w:pPr>
      <w:rPr>
        <w:rFonts w:ascii="Wingdings" w:hAnsi="Wingdings" w:hint="default"/>
      </w:rPr>
    </w:lvl>
    <w:lvl w:ilvl="4" w:tplc="0409000B" w:tentative="1">
      <w:start w:val="1"/>
      <w:numFmt w:val="bullet"/>
      <w:lvlText w:val=""/>
      <w:lvlJc w:val="left"/>
      <w:pPr>
        <w:ind w:left="1997" w:hanging="420"/>
      </w:pPr>
      <w:rPr>
        <w:rFonts w:ascii="Wingdings" w:hAnsi="Wingdings" w:hint="default"/>
      </w:rPr>
    </w:lvl>
    <w:lvl w:ilvl="5" w:tplc="0409000D" w:tentative="1">
      <w:start w:val="1"/>
      <w:numFmt w:val="bullet"/>
      <w:lvlText w:val=""/>
      <w:lvlJc w:val="left"/>
      <w:pPr>
        <w:ind w:left="2417" w:hanging="420"/>
      </w:pPr>
      <w:rPr>
        <w:rFonts w:ascii="Wingdings" w:hAnsi="Wingdings" w:hint="default"/>
      </w:rPr>
    </w:lvl>
    <w:lvl w:ilvl="6" w:tplc="04090001" w:tentative="1">
      <w:start w:val="1"/>
      <w:numFmt w:val="bullet"/>
      <w:lvlText w:val=""/>
      <w:lvlJc w:val="left"/>
      <w:pPr>
        <w:ind w:left="2837" w:hanging="420"/>
      </w:pPr>
      <w:rPr>
        <w:rFonts w:ascii="Wingdings" w:hAnsi="Wingdings" w:hint="default"/>
      </w:rPr>
    </w:lvl>
    <w:lvl w:ilvl="7" w:tplc="0409000B" w:tentative="1">
      <w:start w:val="1"/>
      <w:numFmt w:val="bullet"/>
      <w:lvlText w:val=""/>
      <w:lvlJc w:val="left"/>
      <w:pPr>
        <w:ind w:left="3257" w:hanging="420"/>
      </w:pPr>
      <w:rPr>
        <w:rFonts w:ascii="Wingdings" w:hAnsi="Wingdings" w:hint="default"/>
      </w:rPr>
    </w:lvl>
    <w:lvl w:ilvl="8" w:tplc="0409000D" w:tentative="1">
      <w:start w:val="1"/>
      <w:numFmt w:val="bullet"/>
      <w:lvlText w:val=""/>
      <w:lvlJc w:val="left"/>
      <w:pPr>
        <w:ind w:left="3677" w:hanging="420"/>
      </w:pPr>
      <w:rPr>
        <w:rFonts w:ascii="Wingdings" w:hAnsi="Wingdings" w:hint="default"/>
      </w:rPr>
    </w:lvl>
  </w:abstractNum>
  <w:num w:numId="1">
    <w:abstractNumId w:val="4"/>
  </w:num>
  <w:num w:numId="2">
    <w:abstractNumId w:val="22"/>
  </w:num>
  <w:num w:numId="3">
    <w:abstractNumId w:val="7"/>
  </w:num>
  <w:num w:numId="4">
    <w:abstractNumId w:val="17"/>
  </w:num>
  <w:num w:numId="5">
    <w:abstractNumId w:val="9"/>
  </w:num>
  <w:num w:numId="6">
    <w:abstractNumId w:val="18"/>
  </w:num>
  <w:num w:numId="7">
    <w:abstractNumId w:val="2"/>
  </w:num>
  <w:num w:numId="8">
    <w:abstractNumId w:val="13"/>
  </w:num>
  <w:num w:numId="9">
    <w:abstractNumId w:val="14"/>
  </w:num>
  <w:num w:numId="10">
    <w:abstractNumId w:val="11"/>
  </w:num>
  <w:num w:numId="11">
    <w:abstractNumId w:val="21"/>
  </w:num>
  <w:num w:numId="12">
    <w:abstractNumId w:val="20"/>
  </w:num>
  <w:num w:numId="13">
    <w:abstractNumId w:val="3"/>
  </w:num>
  <w:num w:numId="14">
    <w:abstractNumId w:val="12"/>
  </w:num>
  <w:num w:numId="15">
    <w:abstractNumId w:val="10"/>
  </w:num>
  <w:num w:numId="16">
    <w:abstractNumId w:val="19"/>
  </w:num>
  <w:num w:numId="17">
    <w:abstractNumId w:val="5"/>
  </w:num>
  <w:num w:numId="18">
    <w:abstractNumId w:val="15"/>
  </w:num>
  <w:num w:numId="19">
    <w:abstractNumId w:val="6"/>
  </w:num>
  <w:num w:numId="20">
    <w:abstractNumId w:val="8"/>
  </w:num>
  <w:num w:numId="21">
    <w:abstractNumId w:val="1"/>
  </w:num>
  <w:num w:numId="22">
    <w:abstractNumId w:val="0"/>
  </w:num>
  <w:num w:numId="23">
    <w:abstractNumId w:val="1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68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3417"/>
    <w:rsid w:val="00005045"/>
    <w:rsid w:val="000064A6"/>
    <w:rsid w:val="00007582"/>
    <w:rsid w:val="0001151B"/>
    <w:rsid w:val="0001228F"/>
    <w:rsid w:val="00017526"/>
    <w:rsid w:val="00017CA7"/>
    <w:rsid w:val="0002714C"/>
    <w:rsid w:val="00031E7E"/>
    <w:rsid w:val="0003266C"/>
    <w:rsid w:val="00032C17"/>
    <w:rsid w:val="00033F51"/>
    <w:rsid w:val="00034A3E"/>
    <w:rsid w:val="000360C3"/>
    <w:rsid w:val="000362E9"/>
    <w:rsid w:val="000363C2"/>
    <w:rsid w:val="00036CD7"/>
    <w:rsid w:val="00037503"/>
    <w:rsid w:val="00037609"/>
    <w:rsid w:val="000412F6"/>
    <w:rsid w:val="000469A2"/>
    <w:rsid w:val="000477FA"/>
    <w:rsid w:val="0004795E"/>
    <w:rsid w:val="00047A56"/>
    <w:rsid w:val="00047D1C"/>
    <w:rsid w:val="0005044C"/>
    <w:rsid w:val="000550BF"/>
    <w:rsid w:val="000577EA"/>
    <w:rsid w:val="000601FA"/>
    <w:rsid w:val="00064392"/>
    <w:rsid w:val="00073B09"/>
    <w:rsid w:val="00075066"/>
    <w:rsid w:val="000755F4"/>
    <w:rsid w:val="000814DC"/>
    <w:rsid w:val="00081617"/>
    <w:rsid w:val="00081B9E"/>
    <w:rsid w:val="00081BED"/>
    <w:rsid w:val="00085976"/>
    <w:rsid w:val="00086D23"/>
    <w:rsid w:val="00090529"/>
    <w:rsid w:val="0009145B"/>
    <w:rsid w:val="000941B3"/>
    <w:rsid w:val="00097060"/>
    <w:rsid w:val="000A0A85"/>
    <w:rsid w:val="000A130F"/>
    <w:rsid w:val="000A16F3"/>
    <w:rsid w:val="000A2343"/>
    <w:rsid w:val="000A5317"/>
    <w:rsid w:val="000A7118"/>
    <w:rsid w:val="000A77F7"/>
    <w:rsid w:val="000B1993"/>
    <w:rsid w:val="000B1A35"/>
    <w:rsid w:val="000B1A81"/>
    <w:rsid w:val="000B1B06"/>
    <w:rsid w:val="000B1EC1"/>
    <w:rsid w:val="000B41F1"/>
    <w:rsid w:val="000B5390"/>
    <w:rsid w:val="000B5711"/>
    <w:rsid w:val="000C0D81"/>
    <w:rsid w:val="000C3112"/>
    <w:rsid w:val="000C3E33"/>
    <w:rsid w:val="000C4A59"/>
    <w:rsid w:val="000C63BC"/>
    <w:rsid w:val="000C7590"/>
    <w:rsid w:val="000C7F98"/>
    <w:rsid w:val="000D137D"/>
    <w:rsid w:val="000D2137"/>
    <w:rsid w:val="000E2333"/>
    <w:rsid w:val="000E3EB1"/>
    <w:rsid w:val="000E4B3B"/>
    <w:rsid w:val="000E5A23"/>
    <w:rsid w:val="000E5FB5"/>
    <w:rsid w:val="000F2048"/>
    <w:rsid w:val="000F5D8C"/>
    <w:rsid w:val="00100FEC"/>
    <w:rsid w:val="00101385"/>
    <w:rsid w:val="001016E8"/>
    <w:rsid w:val="00104CEC"/>
    <w:rsid w:val="00105430"/>
    <w:rsid w:val="00105BFA"/>
    <w:rsid w:val="0011455D"/>
    <w:rsid w:val="00115342"/>
    <w:rsid w:val="00115510"/>
    <w:rsid w:val="00117FE6"/>
    <w:rsid w:val="0012035A"/>
    <w:rsid w:val="0012452D"/>
    <w:rsid w:val="00133CD9"/>
    <w:rsid w:val="00136A7B"/>
    <w:rsid w:val="001410B0"/>
    <w:rsid w:val="001457FB"/>
    <w:rsid w:val="00146678"/>
    <w:rsid w:val="0014786C"/>
    <w:rsid w:val="00151CD6"/>
    <w:rsid w:val="001550D2"/>
    <w:rsid w:val="00155337"/>
    <w:rsid w:val="00155917"/>
    <w:rsid w:val="00160033"/>
    <w:rsid w:val="00161A75"/>
    <w:rsid w:val="00163B1E"/>
    <w:rsid w:val="00164E9C"/>
    <w:rsid w:val="00173561"/>
    <w:rsid w:val="001741E8"/>
    <w:rsid w:val="00174832"/>
    <w:rsid w:val="00177817"/>
    <w:rsid w:val="00177962"/>
    <w:rsid w:val="001805A9"/>
    <w:rsid w:val="001840C0"/>
    <w:rsid w:val="00185045"/>
    <w:rsid w:val="00186F33"/>
    <w:rsid w:val="00190231"/>
    <w:rsid w:val="00191965"/>
    <w:rsid w:val="0019246E"/>
    <w:rsid w:val="001929FE"/>
    <w:rsid w:val="001957FA"/>
    <w:rsid w:val="00196538"/>
    <w:rsid w:val="001A28A1"/>
    <w:rsid w:val="001A360B"/>
    <w:rsid w:val="001A45A5"/>
    <w:rsid w:val="001A4BB9"/>
    <w:rsid w:val="001A6CC6"/>
    <w:rsid w:val="001B2033"/>
    <w:rsid w:val="001B20D0"/>
    <w:rsid w:val="001B38CD"/>
    <w:rsid w:val="001B641F"/>
    <w:rsid w:val="001B6459"/>
    <w:rsid w:val="001B7235"/>
    <w:rsid w:val="001C583E"/>
    <w:rsid w:val="001C65E6"/>
    <w:rsid w:val="001C6F09"/>
    <w:rsid w:val="001D0586"/>
    <w:rsid w:val="001D15A4"/>
    <w:rsid w:val="001D60B4"/>
    <w:rsid w:val="001E2ABA"/>
    <w:rsid w:val="001E4791"/>
    <w:rsid w:val="001E557C"/>
    <w:rsid w:val="001E6A7E"/>
    <w:rsid w:val="001F2500"/>
    <w:rsid w:val="001F25B1"/>
    <w:rsid w:val="001F7D00"/>
    <w:rsid w:val="00202573"/>
    <w:rsid w:val="00202F4B"/>
    <w:rsid w:val="002034B0"/>
    <w:rsid w:val="0020489D"/>
    <w:rsid w:val="002064FB"/>
    <w:rsid w:val="00206D6E"/>
    <w:rsid w:val="0020778C"/>
    <w:rsid w:val="00207B21"/>
    <w:rsid w:val="0021061B"/>
    <w:rsid w:val="002140ED"/>
    <w:rsid w:val="002165FA"/>
    <w:rsid w:val="00220787"/>
    <w:rsid w:val="00220977"/>
    <w:rsid w:val="00222D17"/>
    <w:rsid w:val="00223278"/>
    <w:rsid w:val="00224453"/>
    <w:rsid w:val="00224BF3"/>
    <w:rsid w:val="002265AB"/>
    <w:rsid w:val="00227741"/>
    <w:rsid w:val="00227E62"/>
    <w:rsid w:val="00230119"/>
    <w:rsid w:val="00233280"/>
    <w:rsid w:val="00234FA5"/>
    <w:rsid w:val="002365EA"/>
    <w:rsid w:val="00240D86"/>
    <w:rsid w:val="002416B7"/>
    <w:rsid w:val="00243C05"/>
    <w:rsid w:val="0024505D"/>
    <w:rsid w:val="00245B5F"/>
    <w:rsid w:val="00247FC7"/>
    <w:rsid w:val="002512B5"/>
    <w:rsid w:val="00253C31"/>
    <w:rsid w:val="0026370D"/>
    <w:rsid w:val="00265C45"/>
    <w:rsid w:val="002713D8"/>
    <w:rsid w:val="00271445"/>
    <w:rsid w:val="002729AC"/>
    <w:rsid w:val="00272ACF"/>
    <w:rsid w:val="0027447B"/>
    <w:rsid w:val="00281D94"/>
    <w:rsid w:val="00286BB6"/>
    <w:rsid w:val="00286E39"/>
    <w:rsid w:val="0028764B"/>
    <w:rsid w:val="00293914"/>
    <w:rsid w:val="00297DBD"/>
    <w:rsid w:val="002A0DA8"/>
    <w:rsid w:val="002A241E"/>
    <w:rsid w:val="002A367B"/>
    <w:rsid w:val="002A605D"/>
    <w:rsid w:val="002A7BD2"/>
    <w:rsid w:val="002B10FB"/>
    <w:rsid w:val="002B1310"/>
    <w:rsid w:val="002B3B0D"/>
    <w:rsid w:val="002B4166"/>
    <w:rsid w:val="002B418E"/>
    <w:rsid w:val="002B6B3D"/>
    <w:rsid w:val="002C0922"/>
    <w:rsid w:val="002C3339"/>
    <w:rsid w:val="002C55B5"/>
    <w:rsid w:val="002C6674"/>
    <w:rsid w:val="002D4392"/>
    <w:rsid w:val="002D4F6A"/>
    <w:rsid w:val="002D6061"/>
    <w:rsid w:val="002D66BC"/>
    <w:rsid w:val="002D69B7"/>
    <w:rsid w:val="002D75E1"/>
    <w:rsid w:val="002E2F7A"/>
    <w:rsid w:val="002E3D82"/>
    <w:rsid w:val="002E3E62"/>
    <w:rsid w:val="002E53EA"/>
    <w:rsid w:val="002E55F5"/>
    <w:rsid w:val="002E6AFA"/>
    <w:rsid w:val="002F160D"/>
    <w:rsid w:val="002F285D"/>
    <w:rsid w:val="002F3D0E"/>
    <w:rsid w:val="002F6738"/>
    <w:rsid w:val="00300F24"/>
    <w:rsid w:val="00301F4D"/>
    <w:rsid w:val="00301F50"/>
    <w:rsid w:val="00303206"/>
    <w:rsid w:val="0030482D"/>
    <w:rsid w:val="00307C2B"/>
    <w:rsid w:val="00311180"/>
    <w:rsid w:val="003139FE"/>
    <w:rsid w:val="003141E7"/>
    <w:rsid w:val="00315D56"/>
    <w:rsid w:val="00316DBB"/>
    <w:rsid w:val="00321352"/>
    <w:rsid w:val="00321696"/>
    <w:rsid w:val="00322576"/>
    <w:rsid w:val="0032301C"/>
    <w:rsid w:val="00323780"/>
    <w:rsid w:val="00324D1A"/>
    <w:rsid w:val="0032637A"/>
    <w:rsid w:val="00326C7C"/>
    <w:rsid w:val="00326E47"/>
    <w:rsid w:val="0032775B"/>
    <w:rsid w:val="00334649"/>
    <w:rsid w:val="0033609A"/>
    <w:rsid w:val="003375D4"/>
    <w:rsid w:val="00341461"/>
    <w:rsid w:val="00343939"/>
    <w:rsid w:val="00344C05"/>
    <w:rsid w:val="00345419"/>
    <w:rsid w:val="003479C4"/>
    <w:rsid w:val="00347E72"/>
    <w:rsid w:val="003518EC"/>
    <w:rsid w:val="0035211F"/>
    <w:rsid w:val="00352EB1"/>
    <w:rsid w:val="00353068"/>
    <w:rsid w:val="00356956"/>
    <w:rsid w:val="00361747"/>
    <w:rsid w:val="00362581"/>
    <w:rsid w:val="00362A62"/>
    <w:rsid w:val="00362D5D"/>
    <w:rsid w:val="0036756F"/>
    <w:rsid w:val="00371814"/>
    <w:rsid w:val="003721D9"/>
    <w:rsid w:val="0037368D"/>
    <w:rsid w:val="00374CB4"/>
    <w:rsid w:val="00381A01"/>
    <w:rsid w:val="003837A1"/>
    <w:rsid w:val="00387B8C"/>
    <w:rsid w:val="003901D4"/>
    <w:rsid w:val="003901EB"/>
    <w:rsid w:val="00392FA0"/>
    <w:rsid w:val="00393417"/>
    <w:rsid w:val="003A48A8"/>
    <w:rsid w:val="003A48EC"/>
    <w:rsid w:val="003B369B"/>
    <w:rsid w:val="003B5763"/>
    <w:rsid w:val="003B5E3D"/>
    <w:rsid w:val="003C0E87"/>
    <w:rsid w:val="003C3D4C"/>
    <w:rsid w:val="003C4C6C"/>
    <w:rsid w:val="003D3254"/>
    <w:rsid w:val="003D42CE"/>
    <w:rsid w:val="003D48FB"/>
    <w:rsid w:val="003D621F"/>
    <w:rsid w:val="003E03A4"/>
    <w:rsid w:val="003E405F"/>
    <w:rsid w:val="003E6124"/>
    <w:rsid w:val="003E7FDE"/>
    <w:rsid w:val="003F0E7E"/>
    <w:rsid w:val="003F0F25"/>
    <w:rsid w:val="003F44BB"/>
    <w:rsid w:val="003F55FF"/>
    <w:rsid w:val="0040044D"/>
    <w:rsid w:val="00402B3B"/>
    <w:rsid w:val="004062A6"/>
    <w:rsid w:val="004066E5"/>
    <w:rsid w:val="00412FDD"/>
    <w:rsid w:val="00415BA9"/>
    <w:rsid w:val="004206B4"/>
    <w:rsid w:val="00420980"/>
    <w:rsid w:val="004212B0"/>
    <w:rsid w:val="00422529"/>
    <w:rsid w:val="0042418E"/>
    <w:rsid w:val="0042529C"/>
    <w:rsid w:val="00430D6D"/>
    <w:rsid w:val="004315F9"/>
    <w:rsid w:val="00432124"/>
    <w:rsid w:val="00433DBC"/>
    <w:rsid w:val="00434026"/>
    <w:rsid w:val="00434152"/>
    <w:rsid w:val="00435637"/>
    <w:rsid w:val="00436908"/>
    <w:rsid w:val="00441339"/>
    <w:rsid w:val="004431C8"/>
    <w:rsid w:val="0044422E"/>
    <w:rsid w:val="004459EF"/>
    <w:rsid w:val="0045064D"/>
    <w:rsid w:val="004511A1"/>
    <w:rsid w:val="004557C0"/>
    <w:rsid w:val="00462758"/>
    <w:rsid w:val="00464EAE"/>
    <w:rsid w:val="00465A58"/>
    <w:rsid w:val="004755A1"/>
    <w:rsid w:val="0047623C"/>
    <w:rsid w:val="00477FF8"/>
    <w:rsid w:val="00482CA1"/>
    <w:rsid w:val="00486F4B"/>
    <w:rsid w:val="0049554D"/>
    <w:rsid w:val="004A0391"/>
    <w:rsid w:val="004A167D"/>
    <w:rsid w:val="004A6CFA"/>
    <w:rsid w:val="004B0B15"/>
    <w:rsid w:val="004B2374"/>
    <w:rsid w:val="004B2496"/>
    <w:rsid w:val="004B2DBC"/>
    <w:rsid w:val="004B5A9F"/>
    <w:rsid w:val="004B5F58"/>
    <w:rsid w:val="004B618C"/>
    <w:rsid w:val="004B6C0A"/>
    <w:rsid w:val="004B6D62"/>
    <w:rsid w:val="004B6F17"/>
    <w:rsid w:val="004B7B85"/>
    <w:rsid w:val="004C2B5A"/>
    <w:rsid w:val="004C4F79"/>
    <w:rsid w:val="004C52A7"/>
    <w:rsid w:val="004C5F90"/>
    <w:rsid w:val="004C6C6D"/>
    <w:rsid w:val="004D377E"/>
    <w:rsid w:val="004D72DD"/>
    <w:rsid w:val="004E001A"/>
    <w:rsid w:val="004E0689"/>
    <w:rsid w:val="004E06BE"/>
    <w:rsid w:val="004E5956"/>
    <w:rsid w:val="004E6D88"/>
    <w:rsid w:val="004E7B24"/>
    <w:rsid w:val="004F119C"/>
    <w:rsid w:val="004F1682"/>
    <w:rsid w:val="004F1814"/>
    <w:rsid w:val="004F3FB1"/>
    <w:rsid w:val="004F6BDE"/>
    <w:rsid w:val="0050134B"/>
    <w:rsid w:val="0050137C"/>
    <w:rsid w:val="00501675"/>
    <w:rsid w:val="00504771"/>
    <w:rsid w:val="00504E5D"/>
    <w:rsid w:val="0050513C"/>
    <w:rsid w:val="00505561"/>
    <w:rsid w:val="00507E5F"/>
    <w:rsid w:val="00510239"/>
    <w:rsid w:val="0051037E"/>
    <w:rsid w:val="00510C70"/>
    <w:rsid w:val="00510F20"/>
    <w:rsid w:val="00514136"/>
    <w:rsid w:val="005154E0"/>
    <w:rsid w:val="005201AA"/>
    <w:rsid w:val="00521329"/>
    <w:rsid w:val="00521866"/>
    <w:rsid w:val="00522813"/>
    <w:rsid w:val="00522863"/>
    <w:rsid w:val="005258CA"/>
    <w:rsid w:val="00526ABA"/>
    <w:rsid w:val="00527483"/>
    <w:rsid w:val="00530B26"/>
    <w:rsid w:val="005359D5"/>
    <w:rsid w:val="00536934"/>
    <w:rsid w:val="0053766E"/>
    <w:rsid w:val="005411CE"/>
    <w:rsid w:val="00541606"/>
    <w:rsid w:val="00546E7E"/>
    <w:rsid w:val="00550842"/>
    <w:rsid w:val="00552EE4"/>
    <w:rsid w:val="00553C36"/>
    <w:rsid w:val="00555DCC"/>
    <w:rsid w:val="0055623C"/>
    <w:rsid w:val="00560D7F"/>
    <w:rsid w:val="00560FCD"/>
    <w:rsid w:val="00562FFC"/>
    <w:rsid w:val="00563AD2"/>
    <w:rsid w:val="0057236B"/>
    <w:rsid w:val="00572376"/>
    <w:rsid w:val="005725C7"/>
    <w:rsid w:val="0057577B"/>
    <w:rsid w:val="005843D6"/>
    <w:rsid w:val="0058487D"/>
    <w:rsid w:val="00584ACD"/>
    <w:rsid w:val="00590E55"/>
    <w:rsid w:val="00591793"/>
    <w:rsid w:val="00591DB9"/>
    <w:rsid w:val="005936B5"/>
    <w:rsid w:val="00594276"/>
    <w:rsid w:val="00594F68"/>
    <w:rsid w:val="0059583D"/>
    <w:rsid w:val="005A1D74"/>
    <w:rsid w:val="005A5CDF"/>
    <w:rsid w:val="005A64C5"/>
    <w:rsid w:val="005A7E97"/>
    <w:rsid w:val="005B010E"/>
    <w:rsid w:val="005B26A0"/>
    <w:rsid w:val="005B2DBA"/>
    <w:rsid w:val="005B3B1D"/>
    <w:rsid w:val="005B453A"/>
    <w:rsid w:val="005C458B"/>
    <w:rsid w:val="005C4B2E"/>
    <w:rsid w:val="005C720E"/>
    <w:rsid w:val="005C7D16"/>
    <w:rsid w:val="005D1575"/>
    <w:rsid w:val="005D2696"/>
    <w:rsid w:val="005D3E8F"/>
    <w:rsid w:val="005D3FD9"/>
    <w:rsid w:val="005D4337"/>
    <w:rsid w:val="005E0176"/>
    <w:rsid w:val="005E0C20"/>
    <w:rsid w:val="005E0D21"/>
    <w:rsid w:val="005E4D65"/>
    <w:rsid w:val="005E50CA"/>
    <w:rsid w:val="005E5744"/>
    <w:rsid w:val="005E6083"/>
    <w:rsid w:val="005E6B0F"/>
    <w:rsid w:val="005F2946"/>
    <w:rsid w:val="005F2988"/>
    <w:rsid w:val="005F29B4"/>
    <w:rsid w:val="005F3591"/>
    <w:rsid w:val="005F3BBD"/>
    <w:rsid w:val="005F6A46"/>
    <w:rsid w:val="00602A7D"/>
    <w:rsid w:val="00604F9D"/>
    <w:rsid w:val="00605AE6"/>
    <w:rsid w:val="0060622F"/>
    <w:rsid w:val="0060767D"/>
    <w:rsid w:val="00607F71"/>
    <w:rsid w:val="0061188A"/>
    <w:rsid w:val="00611A1C"/>
    <w:rsid w:val="00612148"/>
    <w:rsid w:val="00612B1C"/>
    <w:rsid w:val="00613B4F"/>
    <w:rsid w:val="00613F08"/>
    <w:rsid w:val="00616D78"/>
    <w:rsid w:val="00616EE8"/>
    <w:rsid w:val="006178B8"/>
    <w:rsid w:val="00620117"/>
    <w:rsid w:val="00620806"/>
    <w:rsid w:val="00620C13"/>
    <w:rsid w:val="006222C9"/>
    <w:rsid w:val="0062237B"/>
    <w:rsid w:val="0062247A"/>
    <w:rsid w:val="00623658"/>
    <w:rsid w:val="006301C8"/>
    <w:rsid w:val="006318DB"/>
    <w:rsid w:val="006361C6"/>
    <w:rsid w:val="00636620"/>
    <w:rsid w:val="00640853"/>
    <w:rsid w:val="00641F9B"/>
    <w:rsid w:val="00642D53"/>
    <w:rsid w:val="00643905"/>
    <w:rsid w:val="00644065"/>
    <w:rsid w:val="00645ED8"/>
    <w:rsid w:val="00647140"/>
    <w:rsid w:val="006507A2"/>
    <w:rsid w:val="006516FF"/>
    <w:rsid w:val="00652B5C"/>
    <w:rsid w:val="00655FBB"/>
    <w:rsid w:val="006571CA"/>
    <w:rsid w:val="00660C41"/>
    <w:rsid w:val="00661AE8"/>
    <w:rsid w:val="00661FC6"/>
    <w:rsid w:val="0066290E"/>
    <w:rsid w:val="00664461"/>
    <w:rsid w:val="00665982"/>
    <w:rsid w:val="006719BD"/>
    <w:rsid w:val="00673773"/>
    <w:rsid w:val="006806B7"/>
    <w:rsid w:val="00683E27"/>
    <w:rsid w:val="00684DCB"/>
    <w:rsid w:val="00686F27"/>
    <w:rsid w:val="0069076F"/>
    <w:rsid w:val="00690A7C"/>
    <w:rsid w:val="0069399F"/>
    <w:rsid w:val="006942FE"/>
    <w:rsid w:val="00694A8C"/>
    <w:rsid w:val="00697629"/>
    <w:rsid w:val="006A2DCF"/>
    <w:rsid w:val="006A4748"/>
    <w:rsid w:val="006A556B"/>
    <w:rsid w:val="006A658A"/>
    <w:rsid w:val="006A6DBC"/>
    <w:rsid w:val="006A754A"/>
    <w:rsid w:val="006A780C"/>
    <w:rsid w:val="006A7EDE"/>
    <w:rsid w:val="006B05FF"/>
    <w:rsid w:val="006B0E79"/>
    <w:rsid w:val="006B139D"/>
    <w:rsid w:val="006B5974"/>
    <w:rsid w:val="006B59AE"/>
    <w:rsid w:val="006B60E6"/>
    <w:rsid w:val="006B61CE"/>
    <w:rsid w:val="006B7452"/>
    <w:rsid w:val="006C0DF8"/>
    <w:rsid w:val="006C48C1"/>
    <w:rsid w:val="006C4FDC"/>
    <w:rsid w:val="006C58C0"/>
    <w:rsid w:val="006C68EE"/>
    <w:rsid w:val="006C6B21"/>
    <w:rsid w:val="006C6BA2"/>
    <w:rsid w:val="006C723E"/>
    <w:rsid w:val="006D1EC5"/>
    <w:rsid w:val="006D745E"/>
    <w:rsid w:val="006E017D"/>
    <w:rsid w:val="006E3565"/>
    <w:rsid w:val="006F1D63"/>
    <w:rsid w:val="006F2769"/>
    <w:rsid w:val="006F33C4"/>
    <w:rsid w:val="006F666E"/>
    <w:rsid w:val="006F728E"/>
    <w:rsid w:val="0070526D"/>
    <w:rsid w:val="00713A5C"/>
    <w:rsid w:val="00714CB2"/>
    <w:rsid w:val="00717647"/>
    <w:rsid w:val="00722B52"/>
    <w:rsid w:val="007250EF"/>
    <w:rsid w:val="007258CE"/>
    <w:rsid w:val="00725BE2"/>
    <w:rsid w:val="007260B1"/>
    <w:rsid w:val="0073094F"/>
    <w:rsid w:val="0073747A"/>
    <w:rsid w:val="00737A42"/>
    <w:rsid w:val="00740415"/>
    <w:rsid w:val="00741CBF"/>
    <w:rsid w:val="00744884"/>
    <w:rsid w:val="007457AD"/>
    <w:rsid w:val="00746D7F"/>
    <w:rsid w:val="00747714"/>
    <w:rsid w:val="00751256"/>
    <w:rsid w:val="00751382"/>
    <w:rsid w:val="00752A62"/>
    <w:rsid w:val="00753DFF"/>
    <w:rsid w:val="007556E3"/>
    <w:rsid w:val="007566F3"/>
    <w:rsid w:val="007625CE"/>
    <w:rsid w:val="00762F40"/>
    <w:rsid w:val="00763151"/>
    <w:rsid w:val="00766E70"/>
    <w:rsid w:val="00767E26"/>
    <w:rsid w:val="00770D92"/>
    <w:rsid w:val="0077155E"/>
    <w:rsid w:val="007738C3"/>
    <w:rsid w:val="00776CA0"/>
    <w:rsid w:val="0078029F"/>
    <w:rsid w:val="00781813"/>
    <w:rsid w:val="00782172"/>
    <w:rsid w:val="0078291F"/>
    <w:rsid w:val="00783DF2"/>
    <w:rsid w:val="0078414E"/>
    <w:rsid w:val="007848DB"/>
    <w:rsid w:val="00784E46"/>
    <w:rsid w:val="007857BF"/>
    <w:rsid w:val="00785C80"/>
    <w:rsid w:val="00791CB1"/>
    <w:rsid w:val="007941DB"/>
    <w:rsid w:val="00795BDF"/>
    <w:rsid w:val="00795DF7"/>
    <w:rsid w:val="0079766B"/>
    <w:rsid w:val="007A0789"/>
    <w:rsid w:val="007A2E3D"/>
    <w:rsid w:val="007A5A8D"/>
    <w:rsid w:val="007B62D7"/>
    <w:rsid w:val="007B6D5C"/>
    <w:rsid w:val="007C2556"/>
    <w:rsid w:val="007C649C"/>
    <w:rsid w:val="007D2727"/>
    <w:rsid w:val="007D35F9"/>
    <w:rsid w:val="007D366C"/>
    <w:rsid w:val="007D383A"/>
    <w:rsid w:val="007D3B9B"/>
    <w:rsid w:val="007D51F2"/>
    <w:rsid w:val="007D69A6"/>
    <w:rsid w:val="007D7349"/>
    <w:rsid w:val="007F1F84"/>
    <w:rsid w:val="007F22EE"/>
    <w:rsid w:val="007F2EFA"/>
    <w:rsid w:val="007F3150"/>
    <w:rsid w:val="007F6798"/>
    <w:rsid w:val="007F7CE4"/>
    <w:rsid w:val="0080260A"/>
    <w:rsid w:val="008055CF"/>
    <w:rsid w:val="00805D05"/>
    <w:rsid w:val="00807653"/>
    <w:rsid w:val="008117EE"/>
    <w:rsid w:val="00813289"/>
    <w:rsid w:val="00813F10"/>
    <w:rsid w:val="008141AB"/>
    <w:rsid w:val="0081737A"/>
    <w:rsid w:val="00817B1A"/>
    <w:rsid w:val="00825B00"/>
    <w:rsid w:val="008304E0"/>
    <w:rsid w:val="008310DE"/>
    <w:rsid w:val="00832DAC"/>
    <w:rsid w:val="0083582C"/>
    <w:rsid w:val="00835B55"/>
    <w:rsid w:val="00840F73"/>
    <w:rsid w:val="00842343"/>
    <w:rsid w:val="00842EE6"/>
    <w:rsid w:val="008436A9"/>
    <w:rsid w:val="0084580E"/>
    <w:rsid w:val="00845C12"/>
    <w:rsid w:val="008463FF"/>
    <w:rsid w:val="00846CAA"/>
    <w:rsid w:val="00847323"/>
    <w:rsid w:val="008518D6"/>
    <w:rsid w:val="00853917"/>
    <w:rsid w:val="00853EBE"/>
    <w:rsid w:val="00856585"/>
    <w:rsid w:val="00857A38"/>
    <w:rsid w:val="0086066B"/>
    <w:rsid w:val="00862497"/>
    <w:rsid w:val="00864DDC"/>
    <w:rsid w:val="00865A52"/>
    <w:rsid w:val="00866417"/>
    <w:rsid w:val="00871A09"/>
    <w:rsid w:val="00876740"/>
    <w:rsid w:val="00877306"/>
    <w:rsid w:val="0088099F"/>
    <w:rsid w:val="00881725"/>
    <w:rsid w:val="008826D7"/>
    <w:rsid w:val="0088588A"/>
    <w:rsid w:val="0088701F"/>
    <w:rsid w:val="008917C8"/>
    <w:rsid w:val="008925A3"/>
    <w:rsid w:val="008A12F6"/>
    <w:rsid w:val="008A39FA"/>
    <w:rsid w:val="008A4698"/>
    <w:rsid w:val="008A492C"/>
    <w:rsid w:val="008A4B71"/>
    <w:rsid w:val="008A557F"/>
    <w:rsid w:val="008A59A1"/>
    <w:rsid w:val="008B209E"/>
    <w:rsid w:val="008B229B"/>
    <w:rsid w:val="008B25C1"/>
    <w:rsid w:val="008B2CEE"/>
    <w:rsid w:val="008B7760"/>
    <w:rsid w:val="008B7DA0"/>
    <w:rsid w:val="008C0764"/>
    <w:rsid w:val="008C0A52"/>
    <w:rsid w:val="008C0BFC"/>
    <w:rsid w:val="008C1410"/>
    <w:rsid w:val="008C17ED"/>
    <w:rsid w:val="008C7820"/>
    <w:rsid w:val="008D031A"/>
    <w:rsid w:val="008D0743"/>
    <w:rsid w:val="008D0ED8"/>
    <w:rsid w:val="008D1F87"/>
    <w:rsid w:val="008D530A"/>
    <w:rsid w:val="008D57C6"/>
    <w:rsid w:val="008D6BDB"/>
    <w:rsid w:val="008D6F61"/>
    <w:rsid w:val="008D7DEF"/>
    <w:rsid w:val="008E02AE"/>
    <w:rsid w:val="008E183C"/>
    <w:rsid w:val="008E29D5"/>
    <w:rsid w:val="008E765D"/>
    <w:rsid w:val="008E7A1F"/>
    <w:rsid w:val="008F0253"/>
    <w:rsid w:val="008F182C"/>
    <w:rsid w:val="008F3582"/>
    <w:rsid w:val="008F4712"/>
    <w:rsid w:val="008F713C"/>
    <w:rsid w:val="008F75BE"/>
    <w:rsid w:val="008F7891"/>
    <w:rsid w:val="009020B5"/>
    <w:rsid w:val="00903310"/>
    <w:rsid w:val="009069E2"/>
    <w:rsid w:val="00910131"/>
    <w:rsid w:val="00912DAF"/>
    <w:rsid w:val="00914481"/>
    <w:rsid w:val="009166D0"/>
    <w:rsid w:val="009169C1"/>
    <w:rsid w:val="00917D77"/>
    <w:rsid w:val="00920AB0"/>
    <w:rsid w:val="009228ED"/>
    <w:rsid w:val="009272E3"/>
    <w:rsid w:val="00927CC1"/>
    <w:rsid w:val="00927EB8"/>
    <w:rsid w:val="009326C3"/>
    <w:rsid w:val="00932F91"/>
    <w:rsid w:val="00937AE3"/>
    <w:rsid w:val="00942EC3"/>
    <w:rsid w:val="00945BF2"/>
    <w:rsid w:val="0094694C"/>
    <w:rsid w:val="009501AD"/>
    <w:rsid w:val="009517C8"/>
    <w:rsid w:val="009524E5"/>
    <w:rsid w:val="0095391E"/>
    <w:rsid w:val="009547A6"/>
    <w:rsid w:val="009552F6"/>
    <w:rsid w:val="009558DD"/>
    <w:rsid w:val="00956CA6"/>
    <w:rsid w:val="00963589"/>
    <w:rsid w:val="00966CFF"/>
    <w:rsid w:val="00967D9B"/>
    <w:rsid w:val="00971806"/>
    <w:rsid w:val="009718E2"/>
    <w:rsid w:val="00981902"/>
    <w:rsid w:val="00981C77"/>
    <w:rsid w:val="0098462E"/>
    <w:rsid w:val="009846C4"/>
    <w:rsid w:val="0098592B"/>
    <w:rsid w:val="00996A64"/>
    <w:rsid w:val="0099777A"/>
    <w:rsid w:val="009A21AD"/>
    <w:rsid w:val="009A2CC9"/>
    <w:rsid w:val="009A52FC"/>
    <w:rsid w:val="009A6023"/>
    <w:rsid w:val="009A7819"/>
    <w:rsid w:val="009B489E"/>
    <w:rsid w:val="009C26BD"/>
    <w:rsid w:val="009C2E72"/>
    <w:rsid w:val="009C3386"/>
    <w:rsid w:val="009C458F"/>
    <w:rsid w:val="009C5700"/>
    <w:rsid w:val="009C6637"/>
    <w:rsid w:val="009C7361"/>
    <w:rsid w:val="009D01B8"/>
    <w:rsid w:val="009D53DC"/>
    <w:rsid w:val="009D6FC0"/>
    <w:rsid w:val="009D78E8"/>
    <w:rsid w:val="009D7EF7"/>
    <w:rsid w:val="009E3208"/>
    <w:rsid w:val="009E42B6"/>
    <w:rsid w:val="009E439B"/>
    <w:rsid w:val="009E4D4D"/>
    <w:rsid w:val="009E7CAB"/>
    <w:rsid w:val="009F1542"/>
    <w:rsid w:val="009F2D48"/>
    <w:rsid w:val="009F525E"/>
    <w:rsid w:val="009F65E4"/>
    <w:rsid w:val="009F740E"/>
    <w:rsid w:val="00A001F1"/>
    <w:rsid w:val="00A00EA8"/>
    <w:rsid w:val="00A014D8"/>
    <w:rsid w:val="00A0291A"/>
    <w:rsid w:val="00A03B9D"/>
    <w:rsid w:val="00A03FCD"/>
    <w:rsid w:val="00A04E2F"/>
    <w:rsid w:val="00A06587"/>
    <w:rsid w:val="00A0771D"/>
    <w:rsid w:val="00A115E6"/>
    <w:rsid w:val="00A149C0"/>
    <w:rsid w:val="00A17249"/>
    <w:rsid w:val="00A21493"/>
    <w:rsid w:val="00A23080"/>
    <w:rsid w:val="00A23DC5"/>
    <w:rsid w:val="00A23F1E"/>
    <w:rsid w:val="00A24092"/>
    <w:rsid w:val="00A25700"/>
    <w:rsid w:val="00A27EB9"/>
    <w:rsid w:val="00A33CCF"/>
    <w:rsid w:val="00A34AD9"/>
    <w:rsid w:val="00A35CBB"/>
    <w:rsid w:val="00A365EC"/>
    <w:rsid w:val="00A37AE0"/>
    <w:rsid w:val="00A526C0"/>
    <w:rsid w:val="00A55F27"/>
    <w:rsid w:val="00A577B1"/>
    <w:rsid w:val="00A60BD1"/>
    <w:rsid w:val="00A61ECD"/>
    <w:rsid w:val="00A65BD7"/>
    <w:rsid w:val="00A66987"/>
    <w:rsid w:val="00A700A6"/>
    <w:rsid w:val="00A70B97"/>
    <w:rsid w:val="00A7237F"/>
    <w:rsid w:val="00A73013"/>
    <w:rsid w:val="00A76B3F"/>
    <w:rsid w:val="00A82C60"/>
    <w:rsid w:val="00A85D35"/>
    <w:rsid w:val="00A86D20"/>
    <w:rsid w:val="00A91503"/>
    <w:rsid w:val="00A94446"/>
    <w:rsid w:val="00A97286"/>
    <w:rsid w:val="00A97CD5"/>
    <w:rsid w:val="00AA3EFE"/>
    <w:rsid w:val="00AA4B64"/>
    <w:rsid w:val="00AA61A3"/>
    <w:rsid w:val="00AB361A"/>
    <w:rsid w:val="00AB731B"/>
    <w:rsid w:val="00AB7583"/>
    <w:rsid w:val="00AC12DD"/>
    <w:rsid w:val="00AC2387"/>
    <w:rsid w:val="00AC63B2"/>
    <w:rsid w:val="00AD01AC"/>
    <w:rsid w:val="00AD3B64"/>
    <w:rsid w:val="00AD7102"/>
    <w:rsid w:val="00AD7F45"/>
    <w:rsid w:val="00AE3D11"/>
    <w:rsid w:val="00AE3D54"/>
    <w:rsid w:val="00AE3F52"/>
    <w:rsid w:val="00AE483D"/>
    <w:rsid w:val="00AE65F2"/>
    <w:rsid w:val="00AF0614"/>
    <w:rsid w:val="00AF1638"/>
    <w:rsid w:val="00AF26AE"/>
    <w:rsid w:val="00AF4C2C"/>
    <w:rsid w:val="00B002DF"/>
    <w:rsid w:val="00B01C6F"/>
    <w:rsid w:val="00B01DAA"/>
    <w:rsid w:val="00B047BF"/>
    <w:rsid w:val="00B07816"/>
    <w:rsid w:val="00B079C3"/>
    <w:rsid w:val="00B10ACD"/>
    <w:rsid w:val="00B11968"/>
    <w:rsid w:val="00B11BC8"/>
    <w:rsid w:val="00B13961"/>
    <w:rsid w:val="00B13ADE"/>
    <w:rsid w:val="00B1564B"/>
    <w:rsid w:val="00B15D9C"/>
    <w:rsid w:val="00B16EFD"/>
    <w:rsid w:val="00B174FB"/>
    <w:rsid w:val="00B17566"/>
    <w:rsid w:val="00B20E57"/>
    <w:rsid w:val="00B21672"/>
    <w:rsid w:val="00B24B3E"/>
    <w:rsid w:val="00B25F7F"/>
    <w:rsid w:val="00B27F14"/>
    <w:rsid w:val="00B308E1"/>
    <w:rsid w:val="00B40609"/>
    <w:rsid w:val="00B40BE8"/>
    <w:rsid w:val="00B40E69"/>
    <w:rsid w:val="00B42174"/>
    <w:rsid w:val="00B42B00"/>
    <w:rsid w:val="00B458AF"/>
    <w:rsid w:val="00B522DA"/>
    <w:rsid w:val="00B538C6"/>
    <w:rsid w:val="00B555F3"/>
    <w:rsid w:val="00B56053"/>
    <w:rsid w:val="00B56DF2"/>
    <w:rsid w:val="00B6115C"/>
    <w:rsid w:val="00B64AB1"/>
    <w:rsid w:val="00B66035"/>
    <w:rsid w:val="00B730D7"/>
    <w:rsid w:val="00B74D4B"/>
    <w:rsid w:val="00B77A95"/>
    <w:rsid w:val="00B80B89"/>
    <w:rsid w:val="00B82022"/>
    <w:rsid w:val="00B83289"/>
    <w:rsid w:val="00B8393D"/>
    <w:rsid w:val="00B83D7C"/>
    <w:rsid w:val="00B84305"/>
    <w:rsid w:val="00B852AF"/>
    <w:rsid w:val="00B86E19"/>
    <w:rsid w:val="00B87BE0"/>
    <w:rsid w:val="00B91547"/>
    <w:rsid w:val="00B9331B"/>
    <w:rsid w:val="00B963AA"/>
    <w:rsid w:val="00B9699E"/>
    <w:rsid w:val="00BA30CB"/>
    <w:rsid w:val="00BA54B9"/>
    <w:rsid w:val="00BA6239"/>
    <w:rsid w:val="00BA6B10"/>
    <w:rsid w:val="00BB1080"/>
    <w:rsid w:val="00BB397A"/>
    <w:rsid w:val="00BB5E09"/>
    <w:rsid w:val="00BB7D10"/>
    <w:rsid w:val="00BC25FF"/>
    <w:rsid w:val="00BC2C95"/>
    <w:rsid w:val="00BD0AEB"/>
    <w:rsid w:val="00BD1ECD"/>
    <w:rsid w:val="00BD2509"/>
    <w:rsid w:val="00BD2724"/>
    <w:rsid w:val="00BD2862"/>
    <w:rsid w:val="00BD2A12"/>
    <w:rsid w:val="00BD30E7"/>
    <w:rsid w:val="00BD4EFC"/>
    <w:rsid w:val="00BD711B"/>
    <w:rsid w:val="00BD7394"/>
    <w:rsid w:val="00BE261B"/>
    <w:rsid w:val="00BE3B97"/>
    <w:rsid w:val="00BE3CF3"/>
    <w:rsid w:val="00BE66DA"/>
    <w:rsid w:val="00BF2DA1"/>
    <w:rsid w:val="00BF5B77"/>
    <w:rsid w:val="00BF6F1E"/>
    <w:rsid w:val="00C00A26"/>
    <w:rsid w:val="00C00F6E"/>
    <w:rsid w:val="00C01C95"/>
    <w:rsid w:val="00C02126"/>
    <w:rsid w:val="00C03DE9"/>
    <w:rsid w:val="00C06356"/>
    <w:rsid w:val="00C10D16"/>
    <w:rsid w:val="00C1231E"/>
    <w:rsid w:val="00C135BF"/>
    <w:rsid w:val="00C14F41"/>
    <w:rsid w:val="00C15511"/>
    <w:rsid w:val="00C15D32"/>
    <w:rsid w:val="00C15DE0"/>
    <w:rsid w:val="00C2415E"/>
    <w:rsid w:val="00C25D0A"/>
    <w:rsid w:val="00C2773C"/>
    <w:rsid w:val="00C31CF5"/>
    <w:rsid w:val="00C35BD7"/>
    <w:rsid w:val="00C3755D"/>
    <w:rsid w:val="00C46FF1"/>
    <w:rsid w:val="00C5072C"/>
    <w:rsid w:val="00C509F7"/>
    <w:rsid w:val="00C50F6B"/>
    <w:rsid w:val="00C51CBC"/>
    <w:rsid w:val="00C53C17"/>
    <w:rsid w:val="00C57B5B"/>
    <w:rsid w:val="00C62C17"/>
    <w:rsid w:val="00C63959"/>
    <w:rsid w:val="00C667EF"/>
    <w:rsid w:val="00C67ED9"/>
    <w:rsid w:val="00C70A46"/>
    <w:rsid w:val="00C74B45"/>
    <w:rsid w:val="00C76E54"/>
    <w:rsid w:val="00C82F69"/>
    <w:rsid w:val="00C84B27"/>
    <w:rsid w:val="00C84CDB"/>
    <w:rsid w:val="00C86061"/>
    <w:rsid w:val="00C86143"/>
    <w:rsid w:val="00C86BAC"/>
    <w:rsid w:val="00C87955"/>
    <w:rsid w:val="00C93106"/>
    <w:rsid w:val="00C937A7"/>
    <w:rsid w:val="00C97AE3"/>
    <w:rsid w:val="00CA075F"/>
    <w:rsid w:val="00CA07D0"/>
    <w:rsid w:val="00CA496B"/>
    <w:rsid w:val="00CA568C"/>
    <w:rsid w:val="00CA76A6"/>
    <w:rsid w:val="00CA7C9E"/>
    <w:rsid w:val="00CB17E4"/>
    <w:rsid w:val="00CB40B8"/>
    <w:rsid w:val="00CC03C5"/>
    <w:rsid w:val="00CC4354"/>
    <w:rsid w:val="00CC69E0"/>
    <w:rsid w:val="00CD3AFE"/>
    <w:rsid w:val="00CD4E17"/>
    <w:rsid w:val="00CD7BEA"/>
    <w:rsid w:val="00CE1507"/>
    <w:rsid w:val="00CE2391"/>
    <w:rsid w:val="00CE37DE"/>
    <w:rsid w:val="00CE38B7"/>
    <w:rsid w:val="00CE43FA"/>
    <w:rsid w:val="00CE6705"/>
    <w:rsid w:val="00CE7FE8"/>
    <w:rsid w:val="00CF0917"/>
    <w:rsid w:val="00CF2137"/>
    <w:rsid w:val="00CF310E"/>
    <w:rsid w:val="00CF3DC0"/>
    <w:rsid w:val="00CF5C31"/>
    <w:rsid w:val="00CF6E97"/>
    <w:rsid w:val="00CF7D55"/>
    <w:rsid w:val="00D03C9F"/>
    <w:rsid w:val="00D04439"/>
    <w:rsid w:val="00D04AE3"/>
    <w:rsid w:val="00D053C7"/>
    <w:rsid w:val="00D07813"/>
    <w:rsid w:val="00D10143"/>
    <w:rsid w:val="00D10D17"/>
    <w:rsid w:val="00D1192D"/>
    <w:rsid w:val="00D131F7"/>
    <w:rsid w:val="00D132BB"/>
    <w:rsid w:val="00D14C76"/>
    <w:rsid w:val="00D15C0A"/>
    <w:rsid w:val="00D16D50"/>
    <w:rsid w:val="00D171A6"/>
    <w:rsid w:val="00D21282"/>
    <w:rsid w:val="00D248D3"/>
    <w:rsid w:val="00D24D0B"/>
    <w:rsid w:val="00D261A8"/>
    <w:rsid w:val="00D265BE"/>
    <w:rsid w:val="00D308FB"/>
    <w:rsid w:val="00D311A5"/>
    <w:rsid w:val="00D3154A"/>
    <w:rsid w:val="00D36382"/>
    <w:rsid w:val="00D369D7"/>
    <w:rsid w:val="00D3730E"/>
    <w:rsid w:val="00D3772F"/>
    <w:rsid w:val="00D449AE"/>
    <w:rsid w:val="00D44AAA"/>
    <w:rsid w:val="00D5099C"/>
    <w:rsid w:val="00D50C1C"/>
    <w:rsid w:val="00D52F7F"/>
    <w:rsid w:val="00D53360"/>
    <w:rsid w:val="00D5623B"/>
    <w:rsid w:val="00D6648B"/>
    <w:rsid w:val="00D739D3"/>
    <w:rsid w:val="00D75CE7"/>
    <w:rsid w:val="00D75D04"/>
    <w:rsid w:val="00D76431"/>
    <w:rsid w:val="00D77374"/>
    <w:rsid w:val="00D83846"/>
    <w:rsid w:val="00D8474E"/>
    <w:rsid w:val="00D84D30"/>
    <w:rsid w:val="00D85AB9"/>
    <w:rsid w:val="00D8781E"/>
    <w:rsid w:val="00D9033F"/>
    <w:rsid w:val="00D9052B"/>
    <w:rsid w:val="00D9103C"/>
    <w:rsid w:val="00D96325"/>
    <w:rsid w:val="00D96A47"/>
    <w:rsid w:val="00DA1660"/>
    <w:rsid w:val="00DA2489"/>
    <w:rsid w:val="00DA31E1"/>
    <w:rsid w:val="00DA35A5"/>
    <w:rsid w:val="00DA401B"/>
    <w:rsid w:val="00DA430E"/>
    <w:rsid w:val="00DA5CA4"/>
    <w:rsid w:val="00DA6C63"/>
    <w:rsid w:val="00DB1AA1"/>
    <w:rsid w:val="00DB4032"/>
    <w:rsid w:val="00DB6DB7"/>
    <w:rsid w:val="00DC2A4B"/>
    <w:rsid w:val="00DC3A36"/>
    <w:rsid w:val="00DC5082"/>
    <w:rsid w:val="00DC75D6"/>
    <w:rsid w:val="00DC778F"/>
    <w:rsid w:val="00DD0F5A"/>
    <w:rsid w:val="00DD1F89"/>
    <w:rsid w:val="00DD20F7"/>
    <w:rsid w:val="00DD6253"/>
    <w:rsid w:val="00DE069F"/>
    <w:rsid w:val="00DE14EE"/>
    <w:rsid w:val="00DE1632"/>
    <w:rsid w:val="00DE165C"/>
    <w:rsid w:val="00DE197E"/>
    <w:rsid w:val="00DE3722"/>
    <w:rsid w:val="00DE6394"/>
    <w:rsid w:val="00DE708F"/>
    <w:rsid w:val="00DE7DA1"/>
    <w:rsid w:val="00DF6CBD"/>
    <w:rsid w:val="00DF7A69"/>
    <w:rsid w:val="00DF7CFD"/>
    <w:rsid w:val="00E00690"/>
    <w:rsid w:val="00E00727"/>
    <w:rsid w:val="00E0310D"/>
    <w:rsid w:val="00E06D25"/>
    <w:rsid w:val="00E111C7"/>
    <w:rsid w:val="00E14473"/>
    <w:rsid w:val="00E148BC"/>
    <w:rsid w:val="00E15313"/>
    <w:rsid w:val="00E16D3C"/>
    <w:rsid w:val="00E2044F"/>
    <w:rsid w:val="00E242B3"/>
    <w:rsid w:val="00E25560"/>
    <w:rsid w:val="00E30439"/>
    <w:rsid w:val="00E317E3"/>
    <w:rsid w:val="00E3298D"/>
    <w:rsid w:val="00E334A9"/>
    <w:rsid w:val="00E34A56"/>
    <w:rsid w:val="00E35119"/>
    <w:rsid w:val="00E35655"/>
    <w:rsid w:val="00E40339"/>
    <w:rsid w:val="00E41183"/>
    <w:rsid w:val="00E4180F"/>
    <w:rsid w:val="00E41F98"/>
    <w:rsid w:val="00E42DAD"/>
    <w:rsid w:val="00E4404F"/>
    <w:rsid w:val="00E44E11"/>
    <w:rsid w:val="00E46B9B"/>
    <w:rsid w:val="00E47848"/>
    <w:rsid w:val="00E50180"/>
    <w:rsid w:val="00E50643"/>
    <w:rsid w:val="00E510B1"/>
    <w:rsid w:val="00E538DC"/>
    <w:rsid w:val="00E5506D"/>
    <w:rsid w:val="00E55936"/>
    <w:rsid w:val="00E57DF2"/>
    <w:rsid w:val="00E60804"/>
    <w:rsid w:val="00E6536D"/>
    <w:rsid w:val="00E67433"/>
    <w:rsid w:val="00E71063"/>
    <w:rsid w:val="00E72106"/>
    <w:rsid w:val="00E730C5"/>
    <w:rsid w:val="00E739D0"/>
    <w:rsid w:val="00E73E58"/>
    <w:rsid w:val="00E7586C"/>
    <w:rsid w:val="00E77D0B"/>
    <w:rsid w:val="00E80440"/>
    <w:rsid w:val="00E840B3"/>
    <w:rsid w:val="00E85B7F"/>
    <w:rsid w:val="00E87675"/>
    <w:rsid w:val="00E93BBC"/>
    <w:rsid w:val="00E947F0"/>
    <w:rsid w:val="00E95473"/>
    <w:rsid w:val="00E96776"/>
    <w:rsid w:val="00EA1E78"/>
    <w:rsid w:val="00EA2259"/>
    <w:rsid w:val="00EA79E5"/>
    <w:rsid w:val="00EB1AF0"/>
    <w:rsid w:val="00EB2FA0"/>
    <w:rsid w:val="00EB42C2"/>
    <w:rsid w:val="00EB4B0A"/>
    <w:rsid w:val="00EB7D8D"/>
    <w:rsid w:val="00EC09D9"/>
    <w:rsid w:val="00EC0C84"/>
    <w:rsid w:val="00EC1CA5"/>
    <w:rsid w:val="00EC32C2"/>
    <w:rsid w:val="00EC70A1"/>
    <w:rsid w:val="00EC73AD"/>
    <w:rsid w:val="00ED0A79"/>
    <w:rsid w:val="00ED1FEC"/>
    <w:rsid w:val="00ED29FA"/>
    <w:rsid w:val="00ED390F"/>
    <w:rsid w:val="00ED656F"/>
    <w:rsid w:val="00ED6D39"/>
    <w:rsid w:val="00EE1049"/>
    <w:rsid w:val="00EE1B8D"/>
    <w:rsid w:val="00EE41AA"/>
    <w:rsid w:val="00EE5022"/>
    <w:rsid w:val="00EE7CD4"/>
    <w:rsid w:val="00EF57C3"/>
    <w:rsid w:val="00EF5E88"/>
    <w:rsid w:val="00EF62D4"/>
    <w:rsid w:val="00F06622"/>
    <w:rsid w:val="00F066ED"/>
    <w:rsid w:val="00F075BA"/>
    <w:rsid w:val="00F11A5F"/>
    <w:rsid w:val="00F12825"/>
    <w:rsid w:val="00F129C1"/>
    <w:rsid w:val="00F130BA"/>
    <w:rsid w:val="00F20605"/>
    <w:rsid w:val="00F2195F"/>
    <w:rsid w:val="00F21DB4"/>
    <w:rsid w:val="00F25707"/>
    <w:rsid w:val="00F2713E"/>
    <w:rsid w:val="00F30E7B"/>
    <w:rsid w:val="00F322AC"/>
    <w:rsid w:val="00F32F5B"/>
    <w:rsid w:val="00F354A7"/>
    <w:rsid w:val="00F42768"/>
    <w:rsid w:val="00F43172"/>
    <w:rsid w:val="00F51EF5"/>
    <w:rsid w:val="00F53EEB"/>
    <w:rsid w:val="00F5406B"/>
    <w:rsid w:val="00F556DD"/>
    <w:rsid w:val="00F57461"/>
    <w:rsid w:val="00F57505"/>
    <w:rsid w:val="00F641B7"/>
    <w:rsid w:val="00F661D9"/>
    <w:rsid w:val="00F66F2B"/>
    <w:rsid w:val="00F70AA2"/>
    <w:rsid w:val="00F72DD2"/>
    <w:rsid w:val="00F76889"/>
    <w:rsid w:val="00F77B90"/>
    <w:rsid w:val="00F82898"/>
    <w:rsid w:val="00F85DE5"/>
    <w:rsid w:val="00F86281"/>
    <w:rsid w:val="00F93613"/>
    <w:rsid w:val="00F94233"/>
    <w:rsid w:val="00F95217"/>
    <w:rsid w:val="00F95718"/>
    <w:rsid w:val="00FA392D"/>
    <w:rsid w:val="00FA5424"/>
    <w:rsid w:val="00FB0E29"/>
    <w:rsid w:val="00FB7187"/>
    <w:rsid w:val="00FB72E2"/>
    <w:rsid w:val="00FC30B8"/>
    <w:rsid w:val="00FC3DA9"/>
    <w:rsid w:val="00FC43FF"/>
    <w:rsid w:val="00FC456B"/>
    <w:rsid w:val="00FC5097"/>
    <w:rsid w:val="00FD2652"/>
    <w:rsid w:val="00FD2FEF"/>
    <w:rsid w:val="00FD5907"/>
    <w:rsid w:val="00FE0D29"/>
    <w:rsid w:val="00FE203D"/>
    <w:rsid w:val="00FE47A8"/>
    <w:rsid w:val="00FE4BA3"/>
    <w:rsid w:val="00FE5468"/>
    <w:rsid w:val="00FE6122"/>
    <w:rsid w:val="00FE6D39"/>
    <w:rsid w:val="00FE6FCB"/>
    <w:rsid w:val="00FF0123"/>
    <w:rsid w:val="00FF05B9"/>
    <w:rsid w:val="00FF0BD9"/>
    <w:rsid w:val="00FF1042"/>
    <w:rsid w:val="00FF13F9"/>
    <w:rsid w:val="00FF156B"/>
    <w:rsid w:val="00FF16DF"/>
    <w:rsid w:val="00FF35D4"/>
    <w:rsid w:val="00FF48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6849">
      <v:textbox inset="5.85pt,.7pt,5.85pt,.7pt"/>
    </o:shapedefaults>
    <o:shapelayout v:ext="edit">
      <o:idmap v:ext="edit" data="1"/>
    </o:shapelayout>
  </w:shapeDefaults>
  <w:decimalSymbol w:val="."/>
  <w:listSeparator w:val=","/>
  <w15:docId w15:val="{6710EC03-A950-4085-9AA7-55538005E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42B00"/>
    <w:pPr>
      <w:widowControl w:val="0"/>
      <w:jc w:val="both"/>
    </w:pPr>
  </w:style>
  <w:style w:type="paragraph" w:styleId="1">
    <w:name w:val="heading 1"/>
    <w:basedOn w:val="a"/>
    <w:next w:val="a"/>
    <w:link w:val="10"/>
    <w:uiPriority w:val="9"/>
    <w:qFormat/>
    <w:rsid w:val="00104CEC"/>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105BFA"/>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813F10"/>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8A59A1"/>
    <w:pPr>
      <w:keepNext/>
      <w:ind w:leftChars="400" w:left="400"/>
      <w:outlineLvl w:val="3"/>
    </w:pPr>
    <w:rPr>
      <w:b/>
      <w:bCs/>
    </w:rPr>
  </w:style>
  <w:style w:type="paragraph" w:styleId="5">
    <w:name w:val="heading 5"/>
    <w:basedOn w:val="a"/>
    <w:next w:val="a"/>
    <w:link w:val="50"/>
    <w:uiPriority w:val="9"/>
    <w:semiHidden/>
    <w:unhideWhenUsed/>
    <w:qFormat/>
    <w:rsid w:val="00AE65F2"/>
    <w:pPr>
      <w:keepNext/>
      <w:ind w:leftChars="800" w:left="800"/>
      <w:outlineLvl w:val="4"/>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104CEC"/>
    <w:rPr>
      <w:rFonts w:asciiTheme="majorHAnsi" w:eastAsiaTheme="majorEastAsia" w:hAnsiTheme="majorHAnsi" w:cstheme="majorBidi"/>
      <w:sz w:val="24"/>
      <w:szCs w:val="24"/>
    </w:rPr>
  </w:style>
  <w:style w:type="character" w:customStyle="1" w:styleId="20">
    <w:name w:val="見出し 2 (文字)"/>
    <w:basedOn w:val="a0"/>
    <w:link w:val="2"/>
    <w:uiPriority w:val="9"/>
    <w:rsid w:val="00105BFA"/>
    <w:rPr>
      <w:rFonts w:asciiTheme="majorHAnsi" w:eastAsiaTheme="majorEastAsia" w:hAnsiTheme="majorHAnsi" w:cstheme="majorBidi"/>
    </w:rPr>
  </w:style>
  <w:style w:type="character" w:customStyle="1" w:styleId="30">
    <w:name w:val="見出し 3 (文字)"/>
    <w:basedOn w:val="a0"/>
    <w:link w:val="3"/>
    <w:uiPriority w:val="9"/>
    <w:rsid w:val="00813F10"/>
    <w:rPr>
      <w:rFonts w:asciiTheme="majorHAnsi" w:eastAsiaTheme="majorEastAsia" w:hAnsiTheme="majorHAnsi" w:cstheme="majorBidi"/>
    </w:rPr>
  </w:style>
  <w:style w:type="character" w:customStyle="1" w:styleId="40">
    <w:name w:val="見出し 4 (文字)"/>
    <w:basedOn w:val="a0"/>
    <w:link w:val="4"/>
    <w:uiPriority w:val="9"/>
    <w:rsid w:val="008A59A1"/>
    <w:rPr>
      <w:b/>
      <w:bCs/>
    </w:rPr>
  </w:style>
  <w:style w:type="character" w:customStyle="1" w:styleId="50">
    <w:name w:val="見出し 5 (文字)"/>
    <w:basedOn w:val="a0"/>
    <w:link w:val="5"/>
    <w:uiPriority w:val="9"/>
    <w:semiHidden/>
    <w:rsid w:val="00AE65F2"/>
    <w:rPr>
      <w:rFonts w:asciiTheme="majorHAnsi" w:eastAsiaTheme="majorEastAsia" w:hAnsiTheme="majorHAnsi" w:cstheme="majorBidi"/>
    </w:rPr>
  </w:style>
  <w:style w:type="paragraph" w:customStyle="1" w:styleId="Default">
    <w:name w:val="Default"/>
    <w:rsid w:val="00393417"/>
    <w:pPr>
      <w:widowControl w:val="0"/>
      <w:autoSpaceDE w:val="0"/>
      <w:autoSpaceDN w:val="0"/>
      <w:adjustRightInd w:val="0"/>
    </w:pPr>
    <w:rPr>
      <w:rFonts w:ascii="ＭＳ ゴシック" w:eastAsia="ＭＳ ゴシック" w:cs="ＭＳ ゴシック"/>
      <w:color w:val="000000"/>
      <w:kern w:val="0"/>
      <w:sz w:val="24"/>
      <w:szCs w:val="24"/>
    </w:rPr>
  </w:style>
  <w:style w:type="paragraph" w:styleId="a3">
    <w:name w:val="header"/>
    <w:basedOn w:val="a"/>
    <w:link w:val="a4"/>
    <w:uiPriority w:val="99"/>
    <w:unhideWhenUsed/>
    <w:rsid w:val="0057577B"/>
    <w:pPr>
      <w:tabs>
        <w:tab w:val="center" w:pos="4252"/>
        <w:tab w:val="right" w:pos="8504"/>
      </w:tabs>
      <w:snapToGrid w:val="0"/>
    </w:pPr>
  </w:style>
  <w:style w:type="character" w:customStyle="1" w:styleId="a4">
    <w:name w:val="ヘッダー (文字)"/>
    <w:basedOn w:val="a0"/>
    <w:link w:val="a3"/>
    <w:uiPriority w:val="99"/>
    <w:rsid w:val="0057577B"/>
  </w:style>
  <w:style w:type="paragraph" w:styleId="a5">
    <w:name w:val="footer"/>
    <w:basedOn w:val="a"/>
    <w:link w:val="a6"/>
    <w:uiPriority w:val="99"/>
    <w:unhideWhenUsed/>
    <w:rsid w:val="0057577B"/>
    <w:pPr>
      <w:tabs>
        <w:tab w:val="center" w:pos="4252"/>
        <w:tab w:val="right" w:pos="8504"/>
      </w:tabs>
      <w:snapToGrid w:val="0"/>
    </w:pPr>
  </w:style>
  <w:style w:type="character" w:customStyle="1" w:styleId="a6">
    <w:name w:val="フッター (文字)"/>
    <w:basedOn w:val="a0"/>
    <w:link w:val="a5"/>
    <w:uiPriority w:val="99"/>
    <w:rsid w:val="0057577B"/>
  </w:style>
  <w:style w:type="paragraph" w:styleId="a7">
    <w:name w:val="Balloon Text"/>
    <w:basedOn w:val="a"/>
    <w:link w:val="a8"/>
    <w:unhideWhenUsed/>
    <w:rsid w:val="009F65E4"/>
    <w:rPr>
      <w:rFonts w:asciiTheme="majorHAnsi" w:eastAsiaTheme="majorEastAsia" w:hAnsiTheme="majorHAnsi" w:cstheme="majorBidi"/>
      <w:sz w:val="18"/>
      <w:szCs w:val="18"/>
    </w:rPr>
  </w:style>
  <w:style w:type="character" w:customStyle="1" w:styleId="a8">
    <w:name w:val="吹き出し (文字)"/>
    <w:basedOn w:val="a0"/>
    <w:link w:val="a7"/>
    <w:rsid w:val="009F65E4"/>
    <w:rPr>
      <w:rFonts w:asciiTheme="majorHAnsi" w:eastAsiaTheme="majorEastAsia" w:hAnsiTheme="majorHAnsi" w:cstheme="majorBidi"/>
      <w:sz w:val="18"/>
      <w:szCs w:val="18"/>
    </w:rPr>
  </w:style>
  <w:style w:type="table" w:styleId="a9">
    <w:name w:val="Table Grid"/>
    <w:basedOn w:val="a1"/>
    <w:uiPriority w:val="59"/>
    <w:rsid w:val="009F65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Hyperlink"/>
    <w:basedOn w:val="a0"/>
    <w:uiPriority w:val="99"/>
    <w:unhideWhenUsed/>
    <w:rsid w:val="00510239"/>
    <w:rPr>
      <w:color w:val="0000FF" w:themeColor="hyperlink"/>
      <w:u w:val="single"/>
    </w:rPr>
  </w:style>
  <w:style w:type="character" w:styleId="ab">
    <w:name w:val="FollowedHyperlink"/>
    <w:basedOn w:val="a0"/>
    <w:uiPriority w:val="99"/>
    <w:semiHidden/>
    <w:unhideWhenUsed/>
    <w:rsid w:val="00CF7D55"/>
    <w:rPr>
      <w:color w:val="800080" w:themeColor="followedHyperlink"/>
      <w:u w:val="single"/>
    </w:rPr>
  </w:style>
  <w:style w:type="paragraph" w:styleId="ac">
    <w:name w:val="List Paragraph"/>
    <w:basedOn w:val="a"/>
    <w:uiPriority w:val="34"/>
    <w:qFormat/>
    <w:rsid w:val="00B002DF"/>
    <w:pPr>
      <w:ind w:leftChars="400" w:left="840"/>
    </w:pPr>
  </w:style>
  <w:style w:type="paragraph" w:styleId="ad">
    <w:name w:val="No Spacing"/>
    <w:link w:val="ae"/>
    <w:uiPriority w:val="1"/>
    <w:qFormat/>
    <w:rsid w:val="00FA5424"/>
    <w:rPr>
      <w:kern w:val="0"/>
      <w:sz w:val="22"/>
    </w:rPr>
  </w:style>
  <w:style w:type="character" w:customStyle="1" w:styleId="ae">
    <w:name w:val="行間詰め (文字)"/>
    <w:basedOn w:val="a0"/>
    <w:link w:val="ad"/>
    <w:uiPriority w:val="1"/>
    <w:rsid w:val="00FA5424"/>
    <w:rPr>
      <w:kern w:val="0"/>
      <w:sz w:val="22"/>
    </w:rPr>
  </w:style>
  <w:style w:type="paragraph" w:styleId="af">
    <w:name w:val="caption"/>
    <w:basedOn w:val="a"/>
    <w:next w:val="a"/>
    <w:uiPriority w:val="35"/>
    <w:unhideWhenUsed/>
    <w:qFormat/>
    <w:rsid w:val="00FA5424"/>
    <w:rPr>
      <w:b/>
      <w:bCs/>
      <w:szCs w:val="21"/>
    </w:rPr>
  </w:style>
  <w:style w:type="paragraph" w:styleId="af0">
    <w:name w:val="TOC Heading"/>
    <w:basedOn w:val="1"/>
    <w:next w:val="a"/>
    <w:uiPriority w:val="39"/>
    <w:unhideWhenUsed/>
    <w:qFormat/>
    <w:rsid w:val="00104CEC"/>
    <w:pPr>
      <w:keepLines/>
      <w:widowControl/>
      <w:spacing w:before="480" w:line="276" w:lineRule="auto"/>
      <w:jc w:val="left"/>
      <w:outlineLvl w:val="9"/>
    </w:pPr>
    <w:rPr>
      <w:b/>
      <w:bCs/>
      <w:color w:val="365F91" w:themeColor="accent1" w:themeShade="BF"/>
      <w:kern w:val="0"/>
      <w:sz w:val="28"/>
      <w:szCs w:val="28"/>
    </w:rPr>
  </w:style>
  <w:style w:type="paragraph" w:styleId="11">
    <w:name w:val="toc 1"/>
    <w:basedOn w:val="a"/>
    <w:next w:val="a"/>
    <w:autoRedefine/>
    <w:uiPriority w:val="39"/>
    <w:unhideWhenUsed/>
    <w:rsid w:val="00813F10"/>
  </w:style>
  <w:style w:type="paragraph" w:styleId="21">
    <w:name w:val="toc 2"/>
    <w:basedOn w:val="a"/>
    <w:next w:val="a"/>
    <w:autoRedefine/>
    <w:uiPriority w:val="39"/>
    <w:unhideWhenUsed/>
    <w:rsid w:val="00813F10"/>
    <w:pPr>
      <w:ind w:leftChars="100" w:left="210"/>
    </w:pPr>
  </w:style>
  <w:style w:type="paragraph" w:styleId="31">
    <w:name w:val="toc 3"/>
    <w:basedOn w:val="a"/>
    <w:next w:val="a"/>
    <w:autoRedefine/>
    <w:uiPriority w:val="39"/>
    <w:unhideWhenUsed/>
    <w:rsid w:val="00813F10"/>
    <w:pPr>
      <w:ind w:leftChars="200" w:left="420"/>
    </w:pPr>
  </w:style>
  <w:style w:type="paragraph" w:styleId="af1">
    <w:name w:val="Title"/>
    <w:basedOn w:val="a"/>
    <w:next w:val="a"/>
    <w:link w:val="af2"/>
    <w:uiPriority w:val="10"/>
    <w:qFormat/>
    <w:rsid w:val="00ED29FA"/>
    <w:pPr>
      <w:spacing w:before="240" w:after="120"/>
      <w:jc w:val="center"/>
      <w:outlineLvl w:val="0"/>
    </w:pPr>
    <w:rPr>
      <w:rFonts w:asciiTheme="majorHAnsi" w:eastAsia="ＭＳ ゴシック" w:hAnsiTheme="majorHAnsi" w:cstheme="majorBidi"/>
      <w:sz w:val="32"/>
      <w:szCs w:val="32"/>
    </w:rPr>
  </w:style>
  <w:style w:type="character" w:customStyle="1" w:styleId="af2">
    <w:name w:val="表題 (文字)"/>
    <w:basedOn w:val="a0"/>
    <w:link w:val="af1"/>
    <w:uiPriority w:val="10"/>
    <w:rsid w:val="00ED29FA"/>
    <w:rPr>
      <w:rFonts w:asciiTheme="majorHAnsi" w:eastAsia="ＭＳ ゴシック" w:hAnsiTheme="majorHAnsi" w:cstheme="majorBidi"/>
      <w:sz w:val="32"/>
      <w:szCs w:val="32"/>
    </w:rPr>
  </w:style>
  <w:style w:type="paragraph" w:styleId="af3">
    <w:name w:val="Subtitle"/>
    <w:basedOn w:val="a"/>
    <w:next w:val="a"/>
    <w:link w:val="af4"/>
    <w:uiPriority w:val="11"/>
    <w:qFormat/>
    <w:rsid w:val="0070526D"/>
    <w:pPr>
      <w:widowControl/>
      <w:numPr>
        <w:ilvl w:val="1"/>
      </w:numPr>
      <w:spacing w:after="200" w:line="276" w:lineRule="auto"/>
      <w:jc w:val="left"/>
    </w:pPr>
    <w:rPr>
      <w:rFonts w:asciiTheme="majorHAnsi" w:eastAsiaTheme="majorEastAsia" w:hAnsiTheme="majorHAnsi" w:cstheme="majorBidi"/>
      <w:i/>
      <w:iCs/>
      <w:color w:val="4F81BD" w:themeColor="accent1"/>
      <w:spacing w:val="15"/>
      <w:kern w:val="0"/>
      <w:sz w:val="24"/>
      <w:szCs w:val="24"/>
    </w:rPr>
  </w:style>
  <w:style w:type="character" w:customStyle="1" w:styleId="af4">
    <w:name w:val="副題 (文字)"/>
    <w:basedOn w:val="a0"/>
    <w:link w:val="af3"/>
    <w:uiPriority w:val="11"/>
    <w:rsid w:val="0070526D"/>
    <w:rPr>
      <w:rFonts w:asciiTheme="majorHAnsi" w:eastAsiaTheme="majorEastAsia" w:hAnsiTheme="majorHAnsi" w:cstheme="majorBidi"/>
      <w:i/>
      <w:iCs/>
      <w:color w:val="4F81BD" w:themeColor="accent1"/>
      <w:spacing w:val="15"/>
      <w:kern w:val="0"/>
      <w:sz w:val="24"/>
      <w:szCs w:val="24"/>
    </w:rPr>
  </w:style>
  <w:style w:type="character" w:styleId="af5">
    <w:name w:val="annotation reference"/>
    <w:basedOn w:val="a0"/>
    <w:uiPriority w:val="99"/>
    <w:semiHidden/>
    <w:unhideWhenUsed/>
    <w:rsid w:val="00591793"/>
    <w:rPr>
      <w:sz w:val="18"/>
      <w:szCs w:val="18"/>
    </w:rPr>
  </w:style>
  <w:style w:type="paragraph" w:styleId="af6">
    <w:name w:val="annotation text"/>
    <w:basedOn w:val="a"/>
    <w:link w:val="af7"/>
    <w:uiPriority w:val="99"/>
    <w:semiHidden/>
    <w:unhideWhenUsed/>
    <w:rsid w:val="00591793"/>
    <w:pPr>
      <w:jc w:val="left"/>
    </w:pPr>
  </w:style>
  <w:style w:type="character" w:customStyle="1" w:styleId="af7">
    <w:name w:val="コメント文字列 (文字)"/>
    <w:basedOn w:val="a0"/>
    <w:link w:val="af6"/>
    <w:uiPriority w:val="99"/>
    <w:semiHidden/>
    <w:rsid w:val="00591793"/>
  </w:style>
  <w:style w:type="paragraph" w:styleId="af8">
    <w:name w:val="annotation subject"/>
    <w:basedOn w:val="af6"/>
    <w:next w:val="af6"/>
    <w:link w:val="af9"/>
    <w:uiPriority w:val="99"/>
    <w:semiHidden/>
    <w:unhideWhenUsed/>
    <w:rsid w:val="00591793"/>
    <w:rPr>
      <w:b/>
      <w:bCs/>
    </w:rPr>
  </w:style>
  <w:style w:type="character" w:customStyle="1" w:styleId="af9">
    <w:name w:val="コメント内容 (文字)"/>
    <w:basedOn w:val="af7"/>
    <w:link w:val="af8"/>
    <w:uiPriority w:val="99"/>
    <w:semiHidden/>
    <w:rsid w:val="00591793"/>
    <w:rPr>
      <w:b/>
      <w:bCs/>
    </w:rPr>
  </w:style>
  <w:style w:type="paragraph" w:styleId="afa">
    <w:name w:val="Date"/>
    <w:basedOn w:val="a"/>
    <w:next w:val="a"/>
    <w:link w:val="afb"/>
    <w:uiPriority w:val="99"/>
    <w:semiHidden/>
    <w:unhideWhenUsed/>
    <w:rsid w:val="0012452D"/>
  </w:style>
  <w:style w:type="character" w:customStyle="1" w:styleId="afb">
    <w:name w:val="日付 (文字)"/>
    <w:basedOn w:val="a0"/>
    <w:link w:val="afa"/>
    <w:uiPriority w:val="99"/>
    <w:semiHidden/>
    <w:rsid w:val="0012452D"/>
  </w:style>
  <w:style w:type="paragraph" w:customStyle="1" w:styleId="9pt">
    <w:name w:val="縮小 9pt"/>
    <w:basedOn w:val="a"/>
    <w:rsid w:val="00F66F2B"/>
    <w:pPr>
      <w:snapToGrid w:val="0"/>
      <w:spacing w:line="240" w:lineRule="atLeast"/>
    </w:pPr>
    <w:rPr>
      <w:rFonts w:ascii="ＭＳ 明朝" w:eastAsia="ＭＳ 明朝" w:hAnsi="ＭＳ 明朝" w:cs="ＭＳ 明朝"/>
      <w:sz w:val="18"/>
      <w:szCs w:val="21"/>
    </w:rPr>
  </w:style>
  <w:style w:type="paragraph" w:customStyle="1" w:styleId="afc">
    <w:name w:val="出典表記"/>
    <w:basedOn w:val="a"/>
    <w:qFormat/>
    <w:rsid w:val="00F66F2B"/>
    <w:pPr>
      <w:wordWrap w:val="0"/>
      <w:snapToGrid w:val="0"/>
      <w:spacing w:beforeLines="20" w:before="20" w:line="200" w:lineRule="atLeast"/>
      <w:jc w:val="right"/>
    </w:pPr>
    <w:rPr>
      <w:rFonts w:ascii="ＭＳ 明朝" w:eastAsia="ＭＳ 明朝"/>
      <w:sz w:val="16"/>
      <w:szCs w:val="21"/>
    </w:rPr>
  </w:style>
  <w:style w:type="paragraph" w:customStyle="1" w:styleId="Lev1">
    <w:name w:val="本文 Lev.1"/>
    <w:basedOn w:val="a"/>
    <w:rsid w:val="005F2946"/>
    <w:pPr>
      <w:ind w:leftChars="200" w:left="420" w:firstLineChars="100" w:firstLine="210"/>
    </w:pPr>
    <w:rPr>
      <w:rFonts w:ascii="ＭＳ 明朝" w:eastAsia="ＭＳ 明朝" w:hAnsi="ＭＳ 明朝" w:cs="ＭＳ 明朝"/>
      <w:szCs w:val="21"/>
    </w:rPr>
  </w:style>
  <w:style w:type="paragraph" w:customStyle="1" w:styleId="Lev2">
    <w:name w:val="本文 Lev.2"/>
    <w:basedOn w:val="a"/>
    <w:rsid w:val="008A59A1"/>
    <w:pPr>
      <w:ind w:leftChars="250" w:left="525" w:firstLineChars="100" w:firstLine="210"/>
    </w:pPr>
    <w:rPr>
      <w:rFonts w:ascii="ＭＳ 明朝" w:eastAsia="ＭＳ 明朝" w:hAnsi="ＭＳ 明朝" w:cs="ＭＳ 明朝"/>
      <w:szCs w:val="21"/>
    </w:rPr>
  </w:style>
  <w:style w:type="table" w:customStyle="1" w:styleId="TableGrid">
    <w:name w:val="TableGrid"/>
    <w:rsid w:val="004315F9"/>
    <w:tblPr>
      <w:tblCellMar>
        <w:top w:w="0" w:type="dxa"/>
        <w:left w:w="0" w:type="dxa"/>
        <w:bottom w:w="0" w:type="dxa"/>
        <w:right w:w="0" w:type="dxa"/>
      </w:tblCellMar>
    </w:tblPr>
  </w:style>
  <w:style w:type="table" w:customStyle="1" w:styleId="12">
    <w:name w:val="表 (格子)1"/>
    <w:basedOn w:val="a1"/>
    <w:next w:val="a9"/>
    <w:uiPriority w:val="39"/>
    <w:rsid w:val="0086066B"/>
    <w:rPr>
      <w:rFonts w:ascii="Century" w:eastAsia="ＭＳ 明朝" w:hAnsi="Century"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表 (格子)2"/>
    <w:basedOn w:val="a1"/>
    <w:next w:val="a9"/>
    <w:uiPriority w:val="39"/>
    <w:rsid w:val="0086066B"/>
    <w:rPr>
      <w:rFonts w:ascii="Century" w:eastAsia="ＭＳ 明朝" w:hAnsi="Century"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1">
    <w:name w:val="toc 4"/>
    <w:basedOn w:val="a"/>
    <w:next w:val="a"/>
    <w:autoRedefine/>
    <w:uiPriority w:val="39"/>
    <w:unhideWhenUsed/>
    <w:rsid w:val="006B61CE"/>
    <w:pPr>
      <w:ind w:leftChars="300" w:left="630"/>
    </w:pPr>
  </w:style>
  <w:style w:type="paragraph" w:styleId="51">
    <w:name w:val="toc 5"/>
    <w:basedOn w:val="a"/>
    <w:next w:val="a"/>
    <w:autoRedefine/>
    <w:uiPriority w:val="39"/>
    <w:unhideWhenUsed/>
    <w:rsid w:val="006B61CE"/>
    <w:pPr>
      <w:ind w:leftChars="400" w:left="840"/>
    </w:pPr>
  </w:style>
  <w:style w:type="paragraph" w:styleId="6">
    <w:name w:val="toc 6"/>
    <w:basedOn w:val="a"/>
    <w:next w:val="a"/>
    <w:autoRedefine/>
    <w:uiPriority w:val="39"/>
    <w:unhideWhenUsed/>
    <w:rsid w:val="006B61CE"/>
    <w:pPr>
      <w:ind w:leftChars="500" w:left="1050"/>
    </w:pPr>
  </w:style>
  <w:style w:type="paragraph" w:styleId="7">
    <w:name w:val="toc 7"/>
    <w:basedOn w:val="a"/>
    <w:next w:val="a"/>
    <w:autoRedefine/>
    <w:uiPriority w:val="39"/>
    <w:unhideWhenUsed/>
    <w:rsid w:val="006B61CE"/>
    <w:pPr>
      <w:ind w:leftChars="600" w:left="1260"/>
    </w:pPr>
  </w:style>
  <w:style w:type="paragraph" w:styleId="8">
    <w:name w:val="toc 8"/>
    <w:basedOn w:val="a"/>
    <w:next w:val="a"/>
    <w:autoRedefine/>
    <w:uiPriority w:val="39"/>
    <w:unhideWhenUsed/>
    <w:rsid w:val="006B61CE"/>
    <w:pPr>
      <w:ind w:leftChars="700" w:left="1470"/>
    </w:pPr>
  </w:style>
  <w:style w:type="paragraph" w:styleId="9">
    <w:name w:val="toc 9"/>
    <w:basedOn w:val="a"/>
    <w:next w:val="a"/>
    <w:autoRedefine/>
    <w:uiPriority w:val="39"/>
    <w:unhideWhenUsed/>
    <w:rsid w:val="006B61CE"/>
    <w:pPr>
      <w:ind w:leftChars="800" w:left="1680"/>
    </w:pPr>
  </w:style>
  <w:style w:type="character" w:customStyle="1" w:styleId="13">
    <w:name w:val="未解決のメンション1"/>
    <w:basedOn w:val="a0"/>
    <w:uiPriority w:val="99"/>
    <w:semiHidden/>
    <w:unhideWhenUsed/>
    <w:rsid w:val="006B61CE"/>
    <w:rPr>
      <w:color w:val="808080"/>
      <w:shd w:val="clear" w:color="auto" w:fill="E6E6E6"/>
    </w:rPr>
  </w:style>
  <w:style w:type="table" w:customStyle="1" w:styleId="110">
    <w:name w:val="表 (格子)11"/>
    <w:basedOn w:val="a1"/>
    <w:next w:val="a9"/>
    <w:uiPriority w:val="39"/>
    <w:rsid w:val="006C4FDC"/>
    <w:rPr>
      <w:rFonts w:ascii="Century" w:eastAsia="ＭＳ 明朝" w:hAnsi="Century"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42488">
      <w:bodyDiv w:val="1"/>
      <w:marLeft w:val="0"/>
      <w:marRight w:val="0"/>
      <w:marTop w:val="0"/>
      <w:marBottom w:val="0"/>
      <w:divBdr>
        <w:top w:val="none" w:sz="0" w:space="0" w:color="auto"/>
        <w:left w:val="none" w:sz="0" w:space="0" w:color="auto"/>
        <w:bottom w:val="none" w:sz="0" w:space="0" w:color="auto"/>
        <w:right w:val="none" w:sz="0" w:space="0" w:color="auto"/>
      </w:divBdr>
    </w:div>
    <w:div w:id="25643492">
      <w:bodyDiv w:val="1"/>
      <w:marLeft w:val="0"/>
      <w:marRight w:val="0"/>
      <w:marTop w:val="0"/>
      <w:marBottom w:val="0"/>
      <w:divBdr>
        <w:top w:val="none" w:sz="0" w:space="0" w:color="auto"/>
        <w:left w:val="none" w:sz="0" w:space="0" w:color="auto"/>
        <w:bottom w:val="none" w:sz="0" w:space="0" w:color="auto"/>
        <w:right w:val="none" w:sz="0" w:space="0" w:color="auto"/>
      </w:divBdr>
    </w:div>
    <w:div w:id="31929899">
      <w:bodyDiv w:val="1"/>
      <w:marLeft w:val="0"/>
      <w:marRight w:val="0"/>
      <w:marTop w:val="0"/>
      <w:marBottom w:val="0"/>
      <w:divBdr>
        <w:top w:val="none" w:sz="0" w:space="0" w:color="auto"/>
        <w:left w:val="none" w:sz="0" w:space="0" w:color="auto"/>
        <w:bottom w:val="none" w:sz="0" w:space="0" w:color="auto"/>
        <w:right w:val="none" w:sz="0" w:space="0" w:color="auto"/>
      </w:divBdr>
    </w:div>
    <w:div w:id="71238859">
      <w:bodyDiv w:val="1"/>
      <w:marLeft w:val="0"/>
      <w:marRight w:val="0"/>
      <w:marTop w:val="0"/>
      <w:marBottom w:val="0"/>
      <w:divBdr>
        <w:top w:val="none" w:sz="0" w:space="0" w:color="auto"/>
        <w:left w:val="none" w:sz="0" w:space="0" w:color="auto"/>
        <w:bottom w:val="none" w:sz="0" w:space="0" w:color="auto"/>
        <w:right w:val="none" w:sz="0" w:space="0" w:color="auto"/>
      </w:divBdr>
    </w:div>
    <w:div w:id="84498546">
      <w:bodyDiv w:val="1"/>
      <w:marLeft w:val="0"/>
      <w:marRight w:val="0"/>
      <w:marTop w:val="0"/>
      <w:marBottom w:val="0"/>
      <w:divBdr>
        <w:top w:val="none" w:sz="0" w:space="0" w:color="auto"/>
        <w:left w:val="none" w:sz="0" w:space="0" w:color="auto"/>
        <w:bottom w:val="none" w:sz="0" w:space="0" w:color="auto"/>
        <w:right w:val="none" w:sz="0" w:space="0" w:color="auto"/>
      </w:divBdr>
    </w:div>
    <w:div w:id="151341042">
      <w:bodyDiv w:val="1"/>
      <w:marLeft w:val="0"/>
      <w:marRight w:val="0"/>
      <w:marTop w:val="0"/>
      <w:marBottom w:val="0"/>
      <w:divBdr>
        <w:top w:val="none" w:sz="0" w:space="0" w:color="auto"/>
        <w:left w:val="none" w:sz="0" w:space="0" w:color="auto"/>
        <w:bottom w:val="none" w:sz="0" w:space="0" w:color="auto"/>
        <w:right w:val="none" w:sz="0" w:space="0" w:color="auto"/>
      </w:divBdr>
    </w:div>
    <w:div w:id="275141262">
      <w:bodyDiv w:val="1"/>
      <w:marLeft w:val="0"/>
      <w:marRight w:val="0"/>
      <w:marTop w:val="0"/>
      <w:marBottom w:val="0"/>
      <w:divBdr>
        <w:top w:val="none" w:sz="0" w:space="0" w:color="auto"/>
        <w:left w:val="none" w:sz="0" w:space="0" w:color="auto"/>
        <w:bottom w:val="none" w:sz="0" w:space="0" w:color="auto"/>
        <w:right w:val="none" w:sz="0" w:space="0" w:color="auto"/>
      </w:divBdr>
    </w:div>
    <w:div w:id="311447123">
      <w:bodyDiv w:val="1"/>
      <w:marLeft w:val="0"/>
      <w:marRight w:val="0"/>
      <w:marTop w:val="0"/>
      <w:marBottom w:val="0"/>
      <w:divBdr>
        <w:top w:val="none" w:sz="0" w:space="0" w:color="auto"/>
        <w:left w:val="none" w:sz="0" w:space="0" w:color="auto"/>
        <w:bottom w:val="none" w:sz="0" w:space="0" w:color="auto"/>
        <w:right w:val="none" w:sz="0" w:space="0" w:color="auto"/>
      </w:divBdr>
    </w:div>
    <w:div w:id="321199050">
      <w:bodyDiv w:val="1"/>
      <w:marLeft w:val="0"/>
      <w:marRight w:val="0"/>
      <w:marTop w:val="0"/>
      <w:marBottom w:val="0"/>
      <w:divBdr>
        <w:top w:val="none" w:sz="0" w:space="0" w:color="auto"/>
        <w:left w:val="none" w:sz="0" w:space="0" w:color="auto"/>
        <w:bottom w:val="none" w:sz="0" w:space="0" w:color="auto"/>
        <w:right w:val="none" w:sz="0" w:space="0" w:color="auto"/>
      </w:divBdr>
    </w:div>
    <w:div w:id="332875792">
      <w:bodyDiv w:val="1"/>
      <w:marLeft w:val="0"/>
      <w:marRight w:val="0"/>
      <w:marTop w:val="0"/>
      <w:marBottom w:val="0"/>
      <w:divBdr>
        <w:top w:val="none" w:sz="0" w:space="0" w:color="auto"/>
        <w:left w:val="none" w:sz="0" w:space="0" w:color="auto"/>
        <w:bottom w:val="none" w:sz="0" w:space="0" w:color="auto"/>
        <w:right w:val="none" w:sz="0" w:space="0" w:color="auto"/>
      </w:divBdr>
    </w:div>
    <w:div w:id="398022695">
      <w:bodyDiv w:val="1"/>
      <w:marLeft w:val="0"/>
      <w:marRight w:val="0"/>
      <w:marTop w:val="0"/>
      <w:marBottom w:val="0"/>
      <w:divBdr>
        <w:top w:val="none" w:sz="0" w:space="0" w:color="auto"/>
        <w:left w:val="none" w:sz="0" w:space="0" w:color="auto"/>
        <w:bottom w:val="none" w:sz="0" w:space="0" w:color="auto"/>
        <w:right w:val="none" w:sz="0" w:space="0" w:color="auto"/>
      </w:divBdr>
    </w:div>
    <w:div w:id="408773426">
      <w:bodyDiv w:val="1"/>
      <w:marLeft w:val="0"/>
      <w:marRight w:val="0"/>
      <w:marTop w:val="0"/>
      <w:marBottom w:val="0"/>
      <w:divBdr>
        <w:top w:val="none" w:sz="0" w:space="0" w:color="auto"/>
        <w:left w:val="none" w:sz="0" w:space="0" w:color="auto"/>
        <w:bottom w:val="none" w:sz="0" w:space="0" w:color="auto"/>
        <w:right w:val="none" w:sz="0" w:space="0" w:color="auto"/>
      </w:divBdr>
    </w:div>
    <w:div w:id="440075668">
      <w:bodyDiv w:val="1"/>
      <w:marLeft w:val="0"/>
      <w:marRight w:val="0"/>
      <w:marTop w:val="0"/>
      <w:marBottom w:val="0"/>
      <w:divBdr>
        <w:top w:val="none" w:sz="0" w:space="0" w:color="auto"/>
        <w:left w:val="none" w:sz="0" w:space="0" w:color="auto"/>
        <w:bottom w:val="none" w:sz="0" w:space="0" w:color="auto"/>
        <w:right w:val="none" w:sz="0" w:space="0" w:color="auto"/>
      </w:divBdr>
    </w:div>
    <w:div w:id="470942902">
      <w:bodyDiv w:val="1"/>
      <w:marLeft w:val="0"/>
      <w:marRight w:val="0"/>
      <w:marTop w:val="0"/>
      <w:marBottom w:val="0"/>
      <w:divBdr>
        <w:top w:val="none" w:sz="0" w:space="0" w:color="auto"/>
        <w:left w:val="none" w:sz="0" w:space="0" w:color="auto"/>
        <w:bottom w:val="none" w:sz="0" w:space="0" w:color="auto"/>
        <w:right w:val="none" w:sz="0" w:space="0" w:color="auto"/>
      </w:divBdr>
    </w:div>
    <w:div w:id="484051524">
      <w:bodyDiv w:val="1"/>
      <w:marLeft w:val="0"/>
      <w:marRight w:val="0"/>
      <w:marTop w:val="0"/>
      <w:marBottom w:val="0"/>
      <w:divBdr>
        <w:top w:val="none" w:sz="0" w:space="0" w:color="auto"/>
        <w:left w:val="none" w:sz="0" w:space="0" w:color="auto"/>
        <w:bottom w:val="none" w:sz="0" w:space="0" w:color="auto"/>
        <w:right w:val="none" w:sz="0" w:space="0" w:color="auto"/>
      </w:divBdr>
    </w:div>
    <w:div w:id="486938796">
      <w:bodyDiv w:val="1"/>
      <w:marLeft w:val="0"/>
      <w:marRight w:val="0"/>
      <w:marTop w:val="0"/>
      <w:marBottom w:val="0"/>
      <w:divBdr>
        <w:top w:val="none" w:sz="0" w:space="0" w:color="auto"/>
        <w:left w:val="none" w:sz="0" w:space="0" w:color="auto"/>
        <w:bottom w:val="none" w:sz="0" w:space="0" w:color="auto"/>
        <w:right w:val="none" w:sz="0" w:space="0" w:color="auto"/>
      </w:divBdr>
    </w:div>
    <w:div w:id="512644995">
      <w:bodyDiv w:val="1"/>
      <w:marLeft w:val="0"/>
      <w:marRight w:val="0"/>
      <w:marTop w:val="0"/>
      <w:marBottom w:val="0"/>
      <w:divBdr>
        <w:top w:val="none" w:sz="0" w:space="0" w:color="auto"/>
        <w:left w:val="none" w:sz="0" w:space="0" w:color="auto"/>
        <w:bottom w:val="none" w:sz="0" w:space="0" w:color="auto"/>
        <w:right w:val="none" w:sz="0" w:space="0" w:color="auto"/>
      </w:divBdr>
    </w:div>
    <w:div w:id="529613437">
      <w:bodyDiv w:val="1"/>
      <w:marLeft w:val="0"/>
      <w:marRight w:val="0"/>
      <w:marTop w:val="0"/>
      <w:marBottom w:val="0"/>
      <w:divBdr>
        <w:top w:val="none" w:sz="0" w:space="0" w:color="auto"/>
        <w:left w:val="none" w:sz="0" w:space="0" w:color="auto"/>
        <w:bottom w:val="none" w:sz="0" w:space="0" w:color="auto"/>
        <w:right w:val="none" w:sz="0" w:space="0" w:color="auto"/>
      </w:divBdr>
    </w:div>
    <w:div w:id="531265114">
      <w:bodyDiv w:val="1"/>
      <w:marLeft w:val="0"/>
      <w:marRight w:val="0"/>
      <w:marTop w:val="0"/>
      <w:marBottom w:val="0"/>
      <w:divBdr>
        <w:top w:val="none" w:sz="0" w:space="0" w:color="auto"/>
        <w:left w:val="none" w:sz="0" w:space="0" w:color="auto"/>
        <w:bottom w:val="none" w:sz="0" w:space="0" w:color="auto"/>
        <w:right w:val="none" w:sz="0" w:space="0" w:color="auto"/>
      </w:divBdr>
    </w:div>
    <w:div w:id="542863486">
      <w:bodyDiv w:val="1"/>
      <w:marLeft w:val="0"/>
      <w:marRight w:val="0"/>
      <w:marTop w:val="0"/>
      <w:marBottom w:val="0"/>
      <w:divBdr>
        <w:top w:val="none" w:sz="0" w:space="0" w:color="auto"/>
        <w:left w:val="none" w:sz="0" w:space="0" w:color="auto"/>
        <w:bottom w:val="none" w:sz="0" w:space="0" w:color="auto"/>
        <w:right w:val="none" w:sz="0" w:space="0" w:color="auto"/>
      </w:divBdr>
    </w:div>
    <w:div w:id="577517811">
      <w:bodyDiv w:val="1"/>
      <w:marLeft w:val="0"/>
      <w:marRight w:val="0"/>
      <w:marTop w:val="0"/>
      <w:marBottom w:val="0"/>
      <w:divBdr>
        <w:top w:val="none" w:sz="0" w:space="0" w:color="auto"/>
        <w:left w:val="none" w:sz="0" w:space="0" w:color="auto"/>
        <w:bottom w:val="none" w:sz="0" w:space="0" w:color="auto"/>
        <w:right w:val="none" w:sz="0" w:space="0" w:color="auto"/>
      </w:divBdr>
    </w:div>
    <w:div w:id="609119196">
      <w:bodyDiv w:val="1"/>
      <w:marLeft w:val="0"/>
      <w:marRight w:val="0"/>
      <w:marTop w:val="0"/>
      <w:marBottom w:val="0"/>
      <w:divBdr>
        <w:top w:val="none" w:sz="0" w:space="0" w:color="auto"/>
        <w:left w:val="none" w:sz="0" w:space="0" w:color="auto"/>
        <w:bottom w:val="none" w:sz="0" w:space="0" w:color="auto"/>
        <w:right w:val="none" w:sz="0" w:space="0" w:color="auto"/>
      </w:divBdr>
    </w:div>
    <w:div w:id="641927876">
      <w:bodyDiv w:val="1"/>
      <w:marLeft w:val="0"/>
      <w:marRight w:val="0"/>
      <w:marTop w:val="0"/>
      <w:marBottom w:val="0"/>
      <w:divBdr>
        <w:top w:val="none" w:sz="0" w:space="0" w:color="auto"/>
        <w:left w:val="none" w:sz="0" w:space="0" w:color="auto"/>
        <w:bottom w:val="none" w:sz="0" w:space="0" w:color="auto"/>
        <w:right w:val="none" w:sz="0" w:space="0" w:color="auto"/>
      </w:divBdr>
    </w:div>
    <w:div w:id="660961593">
      <w:bodyDiv w:val="1"/>
      <w:marLeft w:val="0"/>
      <w:marRight w:val="0"/>
      <w:marTop w:val="0"/>
      <w:marBottom w:val="0"/>
      <w:divBdr>
        <w:top w:val="none" w:sz="0" w:space="0" w:color="auto"/>
        <w:left w:val="none" w:sz="0" w:space="0" w:color="auto"/>
        <w:bottom w:val="none" w:sz="0" w:space="0" w:color="auto"/>
        <w:right w:val="none" w:sz="0" w:space="0" w:color="auto"/>
      </w:divBdr>
    </w:div>
    <w:div w:id="675495883">
      <w:bodyDiv w:val="1"/>
      <w:marLeft w:val="0"/>
      <w:marRight w:val="0"/>
      <w:marTop w:val="0"/>
      <w:marBottom w:val="0"/>
      <w:divBdr>
        <w:top w:val="none" w:sz="0" w:space="0" w:color="auto"/>
        <w:left w:val="none" w:sz="0" w:space="0" w:color="auto"/>
        <w:bottom w:val="none" w:sz="0" w:space="0" w:color="auto"/>
        <w:right w:val="none" w:sz="0" w:space="0" w:color="auto"/>
      </w:divBdr>
    </w:div>
    <w:div w:id="730153956">
      <w:bodyDiv w:val="1"/>
      <w:marLeft w:val="0"/>
      <w:marRight w:val="0"/>
      <w:marTop w:val="0"/>
      <w:marBottom w:val="0"/>
      <w:divBdr>
        <w:top w:val="none" w:sz="0" w:space="0" w:color="auto"/>
        <w:left w:val="none" w:sz="0" w:space="0" w:color="auto"/>
        <w:bottom w:val="none" w:sz="0" w:space="0" w:color="auto"/>
        <w:right w:val="none" w:sz="0" w:space="0" w:color="auto"/>
      </w:divBdr>
    </w:div>
    <w:div w:id="734670829">
      <w:bodyDiv w:val="1"/>
      <w:marLeft w:val="0"/>
      <w:marRight w:val="0"/>
      <w:marTop w:val="0"/>
      <w:marBottom w:val="0"/>
      <w:divBdr>
        <w:top w:val="none" w:sz="0" w:space="0" w:color="auto"/>
        <w:left w:val="none" w:sz="0" w:space="0" w:color="auto"/>
        <w:bottom w:val="none" w:sz="0" w:space="0" w:color="auto"/>
        <w:right w:val="none" w:sz="0" w:space="0" w:color="auto"/>
      </w:divBdr>
    </w:div>
    <w:div w:id="810557226">
      <w:bodyDiv w:val="1"/>
      <w:marLeft w:val="0"/>
      <w:marRight w:val="0"/>
      <w:marTop w:val="0"/>
      <w:marBottom w:val="0"/>
      <w:divBdr>
        <w:top w:val="none" w:sz="0" w:space="0" w:color="auto"/>
        <w:left w:val="none" w:sz="0" w:space="0" w:color="auto"/>
        <w:bottom w:val="none" w:sz="0" w:space="0" w:color="auto"/>
        <w:right w:val="none" w:sz="0" w:space="0" w:color="auto"/>
      </w:divBdr>
    </w:div>
    <w:div w:id="854612190">
      <w:bodyDiv w:val="1"/>
      <w:marLeft w:val="0"/>
      <w:marRight w:val="0"/>
      <w:marTop w:val="0"/>
      <w:marBottom w:val="0"/>
      <w:divBdr>
        <w:top w:val="none" w:sz="0" w:space="0" w:color="auto"/>
        <w:left w:val="none" w:sz="0" w:space="0" w:color="auto"/>
        <w:bottom w:val="none" w:sz="0" w:space="0" w:color="auto"/>
        <w:right w:val="none" w:sz="0" w:space="0" w:color="auto"/>
      </w:divBdr>
    </w:div>
    <w:div w:id="854802659">
      <w:bodyDiv w:val="1"/>
      <w:marLeft w:val="0"/>
      <w:marRight w:val="0"/>
      <w:marTop w:val="0"/>
      <w:marBottom w:val="0"/>
      <w:divBdr>
        <w:top w:val="none" w:sz="0" w:space="0" w:color="auto"/>
        <w:left w:val="none" w:sz="0" w:space="0" w:color="auto"/>
        <w:bottom w:val="none" w:sz="0" w:space="0" w:color="auto"/>
        <w:right w:val="none" w:sz="0" w:space="0" w:color="auto"/>
      </w:divBdr>
    </w:div>
    <w:div w:id="880553042">
      <w:bodyDiv w:val="1"/>
      <w:marLeft w:val="0"/>
      <w:marRight w:val="0"/>
      <w:marTop w:val="0"/>
      <w:marBottom w:val="0"/>
      <w:divBdr>
        <w:top w:val="none" w:sz="0" w:space="0" w:color="auto"/>
        <w:left w:val="none" w:sz="0" w:space="0" w:color="auto"/>
        <w:bottom w:val="none" w:sz="0" w:space="0" w:color="auto"/>
        <w:right w:val="none" w:sz="0" w:space="0" w:color="auto"/>
      </w:divBdr>
    </w:div>
    <w:div w:id="945190307">
      <w:bodyDiv w:val="1"/>
      <w:marLeft w:val="0"/>
      <w:marRight w:val="0"/>
      <w:marTop w:val="0"/>
      <w:marBottom w:val="0"/>
      <w:divBdr>
        <w:top w:val="none" w:sz="0" w:space="0" w:color="auto"/>
        <w:left w:val="none" w:sz="0" w:space="0" w:color="auto"/>
        <w:bottom w:val="none" w:sz="0" w:space="0" w:color="auto"/>
        <w:right w:val="none" w:sz="0" w:space="0" w:color="auto"/>
      </w:divBdr>
    </w:div>
    <w:div w:id="957874985">
      <w:bodyDiv w:val="1"/>
      <w:marLeft w:val="0"/>
      <w:marRight w:val="0"/>
      <w:marTop w:val="0"/>
      <w:marBottom w:val="0"/>
      <w:divBdr>
        <w:top w:val="none" w:sz="0" w:space="0" w:color="auto"/>
        <w:left w:val="none" w:sz="0" w:space="0" w:color="auto"/>
        <w:bottom w:val="none" w:sz="0" w:space="0" w:color="auto"/>
        <w:right w:val="none" w:sz="0" w:space="0" w:color="auto"/>
      </w:divBdr>
    </w:div>
    <w:div w:id="998507331">
      <w:bodyDiv w:val="1"/>
      <w:marLeft w:val="0"/>
      <w:marRight w:val="0"/>
      <w:marTop w:val="0"/>
      <w:marBottom w:val="0"/>
      <w:divBdr>
        <w:top w:val="none" w:sz="0" w:space="0" w:color="auto"/>
        <w:left w:val="none" w:sz="0" w:space="0" w:color="auto"/>
        <w:bottom w:val="none" w:sz="0" w:space="0" w:color="auto"/>
        <w:right w:val="none" w:sz="0" w:space="0" w:color="auto"/>
      </w:divBdr>
    </w:div>
    <w:div w:id="999308794">
      <w:bodyDiv w:val="1"/>
      <w:marLeft w:val="0"/>
      <w:marRight w:val="0"/>
      <w:marTop w:val="0"/>
      <w:marBottom w:val="0"/>
      <w:divBdr>
        <w:top w:val="none" w:sz="0" w:space="0" w:color="auto"/>
        <w:left w:val="none" w:sz="0" w:space="0" w:color="auto"/>
        <w:bottom w:val="none" w:sz="0" w:space="0" w:color="auto"/>
        <w:right w:val="none" w:sz="0" w:space="0" w:color="auto"/>
      </w:divBdr>
    </w:div>
    <w:div w:id="1015571207">
      <w:bodyDiv w:val="1"/>
      <w:marLeft w:val="0"/>
      <w:marRight w:val="0"/>
      <w:marTop w:val="0"/>
      <w:marBottom w:val="0"/>
      <w:divBdr>
        <w:top w:val="none" w:sz="0" w:space="0" w:color="auto"/>
        <w:left w:val="none" w:sz="0" w:space="0" w:color="auto"/>
        <w:bottom w:val="none" w:sz="0" w:space="0" w:color="auto"/>
        <w:right w:val="none" w:sz="0" w:space="0" w:color="auto"/>
      </w:divBdr>
    </w:div>
    <w:div w:id="1059861111">
      <w:bodyDiv w:val="1"/>
      <w:marLeft w:val="0"/>
      <w:marRight w:val="0"/>
      <w:marTop w:val="0"/>
      <w:marBottom w:val="0"/>
      <w:divBdr>
        <w:top w:val="none" w:sz="0" w:space="0" w:color="auto"/>
        <w:left w:val="none" w:sz="0" w:space="0" w:color="auto"/>
        <w:bottom w:val="none" w:sz="0" w:space="0" w:color="auto"/>
        <w:right w:val="none" w:sz="0" w:space="0" w:color="auto"/>
      </w:divBdr>
    </w:div>
    <w:div w:id="1124538771">
      <w:bodyDiv w:val="1"/>
      <w:marLeft w:val="0"/>
      <w:marRight w:val="0"/>
      <w:marTop w:val="0"/>
      <w:marBottom w:val="0"/>
      <w:divBdr>
        <w:top w:val="none" w:sz="0" w:space="0" w:color="auto"/>
        <w:left w:val="none" w:sz="0" w:space="0" w:color="auto"/>
        <w:bottom w:val="none" w:sz="0" w:space="0" w:color="auto"/>
        <w:right w:val="none" w:sz="0" w:space="0" w:color="auto"/>
      </w:divBdr>
    </w:div>
    <w:div w:id="1167477003">
      <w:bodyDiv w:val="1"/>
      <w:marLeft w:val="0"/>
      <w:marRight w:val="0"/>
      <w:marTop w:val="0"/>
      <w:marBottom w:val="0"/>
      <w:divBdr>
        <w:top w:val="none" w:sz="0" w:space="0" w:color="auto"/>
        <w:left w:val="none" w:sz="0" w:space="0" w:color="auto"/>
        <w:bottom w:val="none" w:sz="0" w:space="0" w:color="auto"/>
        <w:right w:val="none" w:sz="0" w:space="0" w:color="auto"/>
      </w:divBdr>
    </w:div>
    <w:div w:id="1179805683">
      <w:bodyDiv w:val="1"/>
      <w:marLeft w:val="0"/>
      <w:marRight w:val="0"/>
      <w:marTop w:val="0"/>
      <w:marBottom w:val="0"/>
      <w:divBdr>
        <w:top w:val="none" w:sz="0" w:space="0" w:color="auto"/>
        <w:left w:val="none" w:sz="0" w:space="0" w:color="auto"/>
        <w:bottom w:val="none" w:sz="0" w:space="0" w:color="auto"/>
        <w:right w:val="none" w:sz="0" w:space="0" w:color="auto"/>
      </w:divBdr>
    </w:div>
    <w:div w:id="1200582148">
      <w:bodyDiv w:val="1"/>
      <w:marLeft w:val="0"/>
      <w:marRight w:val="0"/>
      <w:marTop w:val="0"/>
      <w:marBottom w:val="0"/>
      <w:divBdr>
        <w:top w:val="none" w:sz="0" w:space="0" w:color="auto"/>
        <w:left w:val="none" w:sz="0" w:space="0" w:color="auto"/>
        <w:bottom w:val="none" w:sz="0" w:space="0" w:color="auto"/>
        <w:right w:val="none" w:sz="0" w:space="0" w:color="auto"/>
      </w:divBdr>
    </w:div>
    <w:div w:id="1225917922">
      <w:bodyDiv w:val="1"/>
      <w:marLeft w:val="0"/>
      <w:marRight w:val="0"/>
      <w:marTop w:val="0"/>
      <w:marBottom w:val="0"/>
      <w:divBdr>
        <w:top w:val="none" w:sz="0" w:space="0" w:color="auto"/>
        <w:left w:val="none" w:sz="0" w:space="0" w:color="auto"/>
        <w:bottom w:val="none" w:sz="0" w:space="0" w:color="auto"/>
        <w:right w:val="none" w:sz="0" w:space="0" w:color="auto"/>
      </w:divBdr>
    </w:div>
    <w:div w:id="1240169207">
      <w:bodyDiv w:val="1"/>
      <w:marLeft w:val="0"/>
      <w:marRight w:val="0"/>
      <w:marTop w:val="0"/>
      <w:marBottom w:val="0"/>
      <w:divBdr>
        <w:top w:val="none" w:sz="0" w:space="0" w:color="auto"/>
        <w:left w:val="none" w:sz="0" w:space="0" w:color="auto"/>
        <w:bottom w:val="none" w:sz="0" w:space="0" w:color="auto"/>
        <w:right w:val="none" w:sz="0" w:space="0" w:color="auto"/>
      </w:divBdr>
    </w:div>
    <w:div w:id="1282227683">
      <w:bodyDiv w:val="1"/>
      <w:marLeft w:val="0"/>
      <w:marRight w:val="0"/>
      <w:marTop w:val="0"/>
      <w:marBottom w:val="0"/>
      <w:divBdr>
        <w:top w:val="none" w:sz="0" w:space="0" w:color="auto"/>
        <w:left w:val="none" w:sz="0" w:space="0" w:color="auto"/>
        <w:bottom w:val="none" w:sz="0" w:space="0" w:color="auto"/>
        <w:right w:val="none" w:sz="0" w:space="0" w:color="auto"/>
      </w:divBdr>
    </w:div>
    <w:div w:id="1305890677">
      <w:bodyDiv w:val="1"/>
      <w:marLeft w:val="0"/>
      <w:marRight w:val="0"/>
      <w:marTop w:val="0"/>
      <w:marBottom w:val="0"/>
      <w:divBdr>
        <w:top w:val="none" w:sz="0" w:space="0" w:color="auto"/>
        <w:left w:val="none" w:sz="0" w:space="0" w:color="auto"/>
        <w:bottom w:val="none" w:sz="0" w:space="0" w:color="auto"/>
        <w:right w:val="none" w:sz="0" w:space="0" w:color="auto"/>
      </w:divBdr>
    </w:div>
    <w:div w:id="1315446452">
      <w:bodyDiv w:val="1"/>
      <w:marLeft w:val="0"/>
      <w:marRight w:val="0"/>
      <w:marTop w:val="0"/>
      <w:marBottom w:val="0"/>
      <w:divBdr>
        <w:top w:val="none" w:sz="0" w:space="0" w:color="auto"/>
        <w:left w:val="none" w:sz="0" w:space="0" w:color="auto"/>
        <w:bottom w:val="none" w:sz="0" w:space="0" w:color="auto"/>
        <w:right w:val="none" w:sz="0" w:space="0" w:color="auto"/>
      </w:divBdr>
    </w:div>
    <w:div w:id="1323317682">
      <w:bodyDiv w:val="1"/>
      <w:marLeft w:val="0"/>
      <w:marRight w:val="0"/>
      <w:marTop w:val="0"/>
      <w:marBottom w:val="0"/>
      <w:divBdr>
        <w:top w:val="none" w:sz="0" w:space="0" w:color="auto"/>
        <w:left w:val="none" w:sz="0" w:space="0" w:color="auto"/>
        <w:bottom w:val="none" w:sz="0" w:space="0" w:color="auto"/>
        <w:right w:val="none" w:sz="0" w:space="0" w:color="auto"/>
      </w:divBdr>
    </w:div>
    <w:div w:id="1527907276">
      <w:bodyDiv w:val="1"/>
      <w:marLeft w:val="0"/>
      <w:marRight w:val="0"/>
      <w:marTop w:val="0"/>
      <w:marBottom w:val="0"/>
      <w:divBdr>
        <w:top w:val="none" w:sz="0" w:space="0" w:color="auto"/>
        <w:left w:val="none" w:sz="0" w:space="0" w:color="auto"/>
        <w:bottom w:val="none" w:sz="0" w:space="0" w:color="auto"/>
        <w:right w:val="none" w:sz="0" w:space="0" w:color="auto"/>
      </w:divBdr>
    </w:div>
    <w:div w:id="1561162690">
      <w:bodyDiv w:val="1"/>
      <w:marLeft w:val="0"/>
      <w:marRight w:val="0"/>
      <w:marTop w:val="0"/>
      <w:marBottom w:val="0"/>
      <w:divBdr>
        <w:top w:val="none" w:sz="0" w:space="0" w:color="auto"/>
        <w:left w:val="none" w:sz="0" w:space="0" w:color="auto"/>
        <w:bottom w:val="none" w:sz="0" w:space="0" w:color="auto"/>
        <w:right w:val="none" w:sz="0" w:space="0" w:color="auto"/>
      </w:divBdr>
    </w:div>
    <w:div w:id="1566990100">
      <w:bodyDiv w:val="1"/>
      <w:marLeft w:val="0"/>
      <w:marRight w:val="0"/>
      <w:marTop w:val="0"/>
      <w:marBottom w:val="0"/>
      <w:divBdr>
        <w:top w:val="none" w:sz="0" w:space="0" w:color="auto"/>
        <w:left w:val="none" w:sz="0" w:space="0" w:color="auto"/>
        <w:bottom w:val="none" w:sz="0" w:space="0" w:color="auto"/>
        <w:right w:val="none" w:sz="0" w:space="0" w:color="auto"/>
      </w:divBdr>
    </w:div>
    <w:div w:id="1663045299">
      <w:bodyDiv w:val="1"/>
      <w:marLeft w:val="0"/>
      <w:marRight w:val="0"/>
      <w:marTop w:val="0"/>
      <w:marBottom w:val="0"/>
      <w:divBdr>
        <w:top w:val="none" w:sz="0" w:space="0" w:color="auto"/>
        <w:left w:val="none" w:sz="0" w:space="0" w:color="auto"/>
        <w:bottom w:val="none" w:sz="0" w:space="0" w:color="auto"/>
        <w:right w:val="none" w:sz="0" w:space="0" w:color="auto"/>
      </w:divBdr>
    </w:div>
    <w:div w:id="1720588067">
      <w:bodyDiv w:val="1"/>
      <w:marLeft w:val="0"/>
      <w:marRight w:val="0"/>
      <w:marTop w:val="0"/>
      <w:marBottom w:val="0"/>
      <w:divBdr>
        <w:top w:val="none" w:sz="0" w:space="0" w:color="auto"/>
        <w:left w:val="none" w:sz="0" w:space="0" w:color="auto"/>
        <w:bottom w:val="none" w:sz="0" w:space="0" w:color="auto"/>
        <w:right w:val="none" w:sz="0" w:space="0" w:color="auto"/>
      </w:divBdr>
    </w:div>
    <w:div w:id="1741711861">
      <w:bodyDiv w:val="1"/>
      <w:marLeft w:val="0"/>
      <w:marRight w:val="0"/>
      <w:marTop w:val="0"/>
      <w:marBottom w:val="0"/>
      <w:divBdr>
        <w:top w:val="none" w:sz="0" w:space="0" w:color="auto"/>
        <w:left w:val="none" w:sz="0" w:space="0" w:color="auto"/>
        <w:bottom w:val="none" w:sz="0" w:space="0" w:color="auto"/>
        <w:right w:val="none" w:sz="0" w:space="0" w:color="auto"/>
      </w:divBdr>
    </w:div>
    <w:div w:id="1745906932">
      <w:bodyDiv w:val="1"/>
      <w:marLeft w:val="0"/>
      <w:marRight w:val="0"/>
      <w:marTop w:val="0"/>
      <w:marBottom w:val="0"/>
      <w:divBdr>
        <w:top w:val="none" w:sz="0" w:space="0" w:color="auto"/>
        <w:left w:val="none" w:sz="0" w:space="0" w:color="auto"/>
        <w:bottom w:val="none" w:sz="0" w:space="0" w:color="auto"/>
        <w:right w:val="none" w:sz="0" w:space="0" w:color="auto"/>
      </w:divBdr>
    </w:div>
    <w:div w:id="1761485298">
      <w:bodyDiv w:val="1"/>
      <w:marLeft w:val="0"/>
      <w:marRight w:val="0"/>
      <w:marTop w:val="0"/>
      <w:marBottom w:val="0"/>
      <w:divBdr>
        <w:top w:val="none" w:sz="0" w:space="0" w:color="auto"/>
        <w:left w:val="none" w:sz="0" w:space="0" w:color="auto"/>
        <w:bottom w:val="none" w:sz="0" w:space="0" w:color="auto"/>
        <w:right w:val="none" w:sz="0" w:space="0" w:color="auto"/>
      </w:divBdr>
    </w:div>
    <w:div w:id="1780875437">
      <w:bodyDiv w:val="1"/>
      <w:marLeft w:val="0"/>
      <w:marRight w:val="0"/>
      <w:marTop w:val="0"/>
      <w:marBottom w:val="0"/>
      <w:divBdr>
        <w:top w:val="none" w:sz="0" w:space="0" w:color="auto"/>
        <w:left w:val="none" w:sz="0" w:space="0" w:color="auto"/>
        <w:bottom w:val="none" w:sz="0" w:space="0" w:color="auto"/>
        <w:right w:val="none" w:sz="0" w:space="0" w:color="auto"/>
      </w:divBdr>
    </w:div>
    <w:div w:id="1790588289">
      <w:bodyDiv w:val="1"/>
      <w:marLeft w:val="0"/>
      <w:marRight w:val="0"/>
      <w:marTop w:val="0"/>
      <w:marBottom w:val="0"/>
      <w:divBdr>
        <w:top w:val="none" w:sz="0" w:space="0" w:color="auto"/>
        <w:left w:val="none" w:sz="0" w:space="0" w:color="auto"/>
        <w:bottom w:val="none" w:sz="0" w:space="0" w:color="auto"/>
        <w:right w:val="none" w:sz="0" w:space="0" w:color="auto"/>
      </w:divBdr>
    </w:div>
    <w:div w:id="1806658366">
      <w:bodyDiv w:val="1"/>
      <w:marLeft w:val="0"/>
      <w:marRight w:val="0"/>
      <w:marTop w:val="0"/>
      <w:marBottom w:val="0"/>
      <w:divBdr>
        <w:top w:val="none" w:sz="0" w:space="0" w:color="auto"/>
        <w:left w:val="none" w:sz="0" w:space="0" w:color="auto"/>
        <w:bottom w:val="none" w:sz="0" w:space="0" w:color="auto"/>
        <w:right w:val="none" w:sz="0" w:space="0" w:color="auto"/>
      </w:divBdr>
    </w:div>
    <w:div w:id="1880359439">
      <w:bodyDiv w:val="1"/>
      <w:marLeft w:val="0"/>
      <w:marRight w:val="0"/>
      <w:marTop w:val="0"/>
      <w:marBottom w:val="0"/>
      <w:divBdr>
        <w:top w:val="none" w:sz="0" w:space="0" w:color="auto"/>
        <w:left w:val="none" w:sz="0" w:space="0" w:color="auto"/>
        <w:bottom w:val="none" w:sz="0" w:space="0" w:color="auto"/>
        <w:right w:val="none" w:sz="0" w:space="0" w:color="auto"/>
      </w:divBdr>
    </w:div>
    <w:div w:id="1916550261">
      <w:bodyDiv w:val="1"/>
      <w:marLeft w:val="0"/>
      <w:marRight w:val="0"/>
      <w:marTop w:val="0"/>
      <w:marBottom w:val="0"/>
      <w:divBdr>
        <w:top w:val="none" w:sz="0" w:space="0" w:color="auto"/>
        <w:left w:val="none" w:sz="0" w:space="0" w:color="auto"/>
        <w:bottom w:val="none" w:sz="0" w:space="0" w:color="auto"/>
        <w:right w:val="none" w:sz="0" w:space="0" w:color="auto"/>
      </w:divBdr>
    </w:div>
    <w:div w:id="1931888051">
      <w:bodyDiv w:val="1"/>
      <w:marLeft w:val="0"/>
      <w:marRight w:val="0"/>
      <w:marTop w:val="0"/>
      <w:marBottom w:val="0"/>
      <w:divBdr>
        <w:top w:val="none" w:sz="0" w:space="0" w:color="auto"/>
        <w:left w:val="none" w:sz="0" w:space="0" w:color="auto"/>
        <w:bottom w:val="none" w:sz="0" w:space="0" w:color="auto"/>
        <w:right w:val="none" w:sz="0" w:space="0" w:color="auto"/>
      </w:divBdr>
    </w:div>
    <w:div w:id="2003314857">
      <w:bodyDiv w:val="1"/>
      <w:marLeft w:val="0"/>
      <w:marRight w:val="0"/>
      <w:marTop w:val="0"/>
      <w:marBottom w:val="0"/>
      <w:divBdr>
        <w:top w:val="none" w:sz="0" w:space="0" w:color="auto"/>
        <w:left w:val="none" w:sz="0" w:space="0" w:color="auto"/>
        <w:bottom w:val="none" w:sz="0" w:space="0" w:color="auto"/>
        <w:right w:val="none" w:sz="0" w:space="0" w:color="auto"/>
      </w:divBdr>
    </w:div>
    <w:div w:id="2037583099">
      <w:bodyDiv w:val="1"/>
      <w:marLeft w:val="0"/>
      <w:marRight w:val="0"/>
      <w:marTop w:val="0"/>
      <w:marBottom w:val="0"/>
      <w:divBdr>
        <w:top w:val="none" w:sz="0" w:space="0" w:color="auto"/>
        <w:left w:val="none" w:sz="0" w:space="0" w:color="auto"/>
        <w:bottom w:val="none" w:sz="0" w:space="0" w:color="auto"/>
        <w:right w:val="none" w:sz="0" w:space="0" w:color="auto"/>
      </w:divBdr>
    </w:div>
    <w:div w:id="2138714072">
      <w:bodyDiv w:val="1"/>
      <w:marLeft w:val="0"/>
      <w:marRight w:val="0"/>
      <w:marTop w:val="0"/>
      <w:marBottom w:val="0"/>
      <w:divBdr>
        <w:top w:val="none" w:sz="0" w:space="0" w:color="auto"/>
        <w:left w:val="none" w:sz="0" w:space="0" w:color="auto"/>
        <w:bottom w:val="none" w:sz="0" w:space="0" w:color="auto"/>
        <w:right w:val="none" w:sz="0" w:space="0" w:color="auto"/>
      </w:divBdr>
    </w:div>
    <w:div w:id="2145275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C5D9D0-99B1-4045-BE40-4EC37345D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2489</Words>
  <Characters>14192</Characters>
  <Application>Microsoft Office Word</Application>
  <DocSecurity>0</DocSecurity>
  <Lines>118</Lines>
  <Paragraphs>33</Paragraphs>
  <ScaleCrop>false</ScaleCrop>
  <HeadingPairs>
    <vt:vector size="2" baseType="variant">
      <vt:variant>
        <vt:lpstr>タイトル</vt:lpstr>
      </vt:variant>
      <vt:variant>
        <vt:i4>1</vt:i4>
      </vt:variant>
    </vt:vector>
  </HeadingPairs>
  <TitlesOfParts>
    <vt:vector size="1" baseType="lpstr">
      <vt:lpstr>長崎県災害廃棄物処理計画</vt:lpstr>
    </vt:vector>
  </TitlesOfParts>
  <Company/>
  <LinksUpToDate>false</LinksUpToDate>
  <CharactersWithSpaces>16648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長崎県災害廃棄物処理計画</dc:title>
  <dc:creator>佐賀県</dc:creator>
  <cp:lastModifiedBy>桑原 一馬</cp:lastModifiedBy>
  <cp:revision>3</cp:revision>
  <cp:lastPrinted>2018-03-02T02:04:00Z</cp:lastPrinted>
  <dcterms:created xsi:type="dcterms:W3CDTF">2018-05-10T11:09:00Z</dcterms:created>
  <dcterms:modified xsi:type="dcterms:W3CDTF">2018-05-10T11:10:00Z</dcterms:modified>
</cp:coreProperties>
</file>